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58F8B">
      <w:pPr>
        <w:spacing w:line="360" w:lineRule="auto"/>
        <w:jc w:val="center"/>
        <w:rPr>
          <w:rFonts w:ascii="宋体" w:hAnsi="宋体" w:cs="微软雅黑"/>
          <w:b/>
          <w:bCs/>
          <w:sz w:val="52"/>
        </w:rPr>
      </w:pPr>
    </w:p>
    <w:p w14:paraId="7E78B70A">
      <w:pPr>
        <w:spacing w:line="360" w:lineRule="auto"/>
        <w:jc w:val="center"/>
        <w:rPr>
          <w:rFonts w:ascii="宋体" w:hAnsi="宋体" w:cs="微软雅黑"/>
          <w:b/>
          <w:bCs/>
          <w:sz w:val="52"/>
        </w:rPr>
      </w:pPr>
      <w:r>
        <w:rPr>
          <w:rFonts w:hint="eastAsia" w:ascii="宋体" w:hAnsi="宋体" w:cs="微软雅黑"/>
          <w:b/>
          <w:bCs/>
          <w:sz w:val="52"/>
        </w:rPr>
        <w:t>2026-202</w:t>
      </w:r>
      <w:r>
        <w:rPr>
          <w:rFonts w:hint="eastAsia" w:ascii="宋体" w:hAnsi="宋体" w:cs="微软雅黑"/>
          <w:b/>
          <w:bCs/>
          <w:sz w:val="52"/>
          <w:lang w:val="en-US" w:eastAsia="zh-CN"/>
        </w:rPr>
        <w:t>8</w:t>
      </w:r>
      <w:r>
        <w:rPr>
          <w:rFonts w:hint="eastAsia" w:ascii="宋体" w:hAnsi="宋体" w:cs="微软雅黑"/>
          <w:b/>
          <w:bCs/>
          <w:sz w:val="52"/>
        </w:rPr>
        <w:t>年5G专网一体机系统研发支撑服务公开询比项目</w:t>
      </w:r>
      <w:r>
        <w:rPr>
          <w:rFonts w:ascii="宋体" w:hAnsi="宋体" w:cs="微软雅黑"/>
          <w:b/>
          <w:bCs/>
          <w:sz w:val="52"/>
        </w:rPr>
        <w:t>技术规范书</w:t>
      </w:r>
    </w:p>
    <w:p w14:paraId="47603DC5">
      <w:pPr>
        <w:spacing w:line="360" w:lineRule="auto"/>
        <w:jc w:val="center"/>
        <w:rPr>
          <w:rFonts w:ascii="宋体" w:hAnsi="宋体" w:cs="微软雅黑"/>
          <w:b/>
          <w:bCs/>
          <w:sz w:val="52"/>
        </w:rPr>
      </w:pPr>
    </w:p>
    <w:p w14:paraId="02E5250C">
      <w:pPr>
        <w:spacing w:line="360" w:lineRule="auto"/>
        <w:jc w:val="center"/>
        <w:rPr>
          <w:rFonts w:ascii="宋体" w:hAnsi="宋体" w:cs="微软雅黑"/>
          <w:b/>
          <w:bCs/>
          <w:sz w:val="52"/>
        </w:rPr>
      </w:pPr>
    </w:p>
    <w:p w14:paraId="2103FB56">
      <w:pPr>
        <w:spacing w:line="360" w:lineRule="auto"/>
        <w:jc w:val="center"/>
        <w:rPr>
          <w:rFonts w:ascii="宋体" w:hAnsi="宋体" w:cs="微软雅黑"/>
          <w:b/>
          <w:bCs/>
          <w:sz w:val="52"/>
        </w:rPr>
      </w:pPr>
    </w:p>
    <w:p w14:paraId="6B1CF692">
      <w:pPr>
        <w:spacing w:line="360" w:lineRule="auto"/>
        <w:jc w:val="center"/>
        <w:rPr>
          <w:rFonts w:ascii="宋体" w:hAnsi="宋体" w:cs="微软雅黑"/>
          <w:b/>
          <w:bCs/>
          <w:sz w:val="52"/>
        </w:rPr>
      </w:pPr>
    </w:p>
    <w:p w14:paraId="74DEE7FA">
      <w:pPr>
        <w:spacing w:line="360" w:lineRule="auto"/>
        <w:jc w:val="center"/>
        <w:rPr>
          <w:rFonts w:ascii="宋体" w:hAnsi="宋体" w:cs="微软雅黑"/>
          <w:b/>
          <w:bCs/>
          <w:sz w:val="52"/>
        </w:rPr>
      </w:pPr>
    </w:p>
    <w:p w14:paraId="17BAA019">
      <w:pPr>
        <w:spacing w:line="360" w:lineRule="auto"/>
        <w:jc w:val="center"/>
        <w:rPr>
          <w:rFonts w:ascii="宋体" w:hAnsi="宋体" w:cs="微软雅黑"/>
          <w:b/>
          <w:bCs/>
          <w:sz w:val="52"/>
        </w:rPr>
      </w:pPr>
    </w:p>
    <w:p w14:paraId="2601E8D2">
      <w:pPr>
        <w:spacing w:line="360" w:lineRule="auto"/>
        <w:jc w:val="center"/>
        <w:rPr>
          <w:rFonts w:ascii="宋体" w:hAnsi="宋体" w:cs="微软雅黑"/>
          <w:b/>
          <w:bCs/>
          <w:sz w:val="52"/>
        </w:rPr>
      </w:pPr>
    </w:p>
    <w:p w14:paraId="5BAE3126">
      <w:pPr>
        <w:spacing w:line="360" w:lineRule="auto"/>
        <w:rPr>
          <w:rFonts w:ascii="宋体" w:hAnsi="宋体" w:cs="微软雅黑"/>
          <w:b/>
          <w:bCs/>
          <w:sz w:val="52"/>
        </w:rPr>
      </w:pPr>
    </w:p>
    <w:p w14:paraId="3E24E0DC">
      <w:pPr>
        <w:spacing w:line="360" w:lineRule="auto"/>
        <w:rPr>
          <w:rFonts w:ascii="宋体" w:hAnsi="宋体" w:cs="微软雅黑"/>
          <w:b/>
          <w:bCs/>
          <w:sz w:val="52"/>
        </w:rPr>
      </w:pPr>
    </w:p>
    <w:p w14:paraId="6A2F37B7">
      <w:pPr>
        <w:spacing w:line="360" w:lineRule="auto"/>
        <w:ind w:left="10" w:right="216" w:hanging="10"/>
        <w:jc w:val="center"/>
        <w:rPr>
          <w:rFonts w:ascii="宋体" w:hAnsi="宋体"/>
          <w:b/>
          <w:bCs/>
        </w:rPr>
      </w:pPr>
      <w:r>
        <w:rPr>
          <w:rFonts w:ascii="宋体" w:hAnsi="宋体" w:cs="微软雅黑"/>
          <w:b/>
          <w:bCs/>
          <w:sz w:val="32"/>
        </w:rPr>
        <w:t>中移湾区（广东）创新研究院有限公司</w:t>
      </w:r>
    </w:p>
    <w:p w14:paraId="320B7E25">
      <w:pPr>
        <w:spacing w:line="360" w:lineRule="auto"/>
        <w:ind w:left="10" w:right="216" w:hanging="10"/>
        <w:jc w:val="center"/>
        <w:rPr>
          <w:rFonts w:ascii="宋体" w:hAnsi="宋体" w:cs="微软雅黑"/>
          <w:b/>
          <w:bCs/>
          <w:sz w:val="32"/>
        </w:rPr>
      </w:pPr>
      <w:r>
        <w:rPr>
          <w:rFonts w:ascii="宋体" w:hAnsi="宋体" w:cs="微软雅黑"/>
          <w:b/>
          <w:bCs/>
          <w:sz w:val="32"/>
        </w:rPr>
        <w:t>202</w:t>
      </w:r>
      <w:r>
        <w:rPr>
          <w:rFonts w:hint="eastAsia" w:ascii="宋体" w:hAnsi="宋体" w:cs="微软雅黑"/>
          <w:b/>
          <w:bCs/>
          <w:sz w:val="32"/>
          <w:lang w:val="en-US" w:eastAsia="zh-CN"/>
        </w:rPr>
        <w:t>6</w:t>
      </w:r>
      <w:r>
        <w:rPr>
          <w:rFonts w:ascii="宋体" w:hAnsi="宋体" w:cs="微软雅黑"/>
          <w:b/>
          <w:bCs/>
          <w:sz w:val="32"/>
        </w:rPr>
        <w:t>年</w:t>
      </w:r>
      <w:r>
        <w:rPr>
          <w:rFonts w:hint="eastAsia" w:ascii="宋体" w:hAnsi="宋体" w:cs="微软雅黑"/>
          <w:b/>
          <w:bCs/>
          <w:color w:val="auto"/>
          <w:sz w:val="32"/>
          <w:lang w:val="en-US" w:eastAsia="zh-CN"/>
        </w:rPr>
        <w:t>6</w:t>
      </w:r>
      <w:r>
        <w:rPr>
          <w:rFonts w:ascii="宋体" w:hAnsi="宋体" w:cs="微软雅黑"/>
          <w:b/>
          <w:bCs/>
          <w:sz w:val="32"/>
        </w:rPr>
        <w:t>月</w:t>
      </w:r>
    </w:p>
    <w:p w14:paraId="265B677A">
      <w:pPr>
        <w:spacing w:line="360" w:lineRule="auto"/>
        <w:ind w:left="10" w:right="216" w:hanging="10"/>
        <w:jc w:val="center"/>
        <w:rPr>
          <w:rFonts w:ascii="宋体" w:hAnsi="宋体" w:cs="微软雅黑"/>
          <w:sz w:val="32"/>
        </w:rPr>
      </w:pPr>
    </w:p>
    <w:p w14:paraId="3FACBD41">
      <w:pPr>
        <w:widowControl/>
        <w:jc w:val="left"/>
        <w:rPr>
          <w:rFonts w:ascii="宋体" w:hAnsi="宋体" w:cs="微软雅黑"/>
          <w:b/>
          <w:bCs/>
          <w:sz w:val="24"/>
          <w:szCs w:val="24"/>
        </w:rPr>
      </w:pPr>
      <w:r>
        <w:rPr>
          <w:rFonts w:ascii="宋体" w:hAnsi="宋体" w:cs="微软雅黑"/>
          <w:b/>
          <w:bCs/>
          <w:sz w:val="24"/>
          <w:szCs w:val="24"/>
        </w:rPr>
        <w:br w:type="page"/>
      </w:r>
    </w:p>
    <w:p w14:paraId="60E5488B">
      <w:pPr>
        <w:spacing w:line="360" w:lineRule="auto"/>
        <w:ind w:right="216"/>
        <w:rPr>
          <w:rFonts w:ascii="宋体" w:hAnsi="宋体" w:cs="微软雅黑"/>
          <w:b/>
          <w:bCs/>
          <w:sz w:val="24"/>
          <w:szCs w:val="24"/>
        </w:rPr>
      </w:pPr>
    </w:p>
    <w:p w14:paraId="0BD23801">
      <w:pPr>
        <w:spacing w:line="360" w:lineRule="auto"/>
        <w:ind w:right="216"/>
        <w:rPr>
          <w:rFonts w:ascii="宋体" w:hAnsi="宋体" w:cs="微软雅黑"/>
          <w:b/>
          <w:bCs/>
          <w:sz w:val="24"/>
          <w:szCs w:val="24"/>
        </w:rPr>
      </w:pPr>
      <w:r>
        <w:rPr>
          <w:rFonts w:hint="eastAsia" w:ascii="宋体" w:hAnsi="宋体" w:cs="微软雅黑"/>
          <w:b/>
          <w:bCs/>
          <w:sz w:val="24"/>
          <w:szCs w:val="24"/>
        </w:rPr>
        <w:t>1</w:t>
      </w:r>
      <w:r>
        <w:rPr>
          <w:rFonts w:hint="eastAsia" w:ascii="宋体" w:hAnsi="宋体" w:cs="微软雅黑"/>
          <w:b/>
          <w:bCs/>
          <w:sz w:val="24"/>
          <w:szCs w:val="24"/>
        </w:rPr>
        <w:tab/>
      </w:r>
      <w:r>
        <w:rPr>
          <w:rFonts w:hint="eastAsia" w:ascii="宋体" w:hAnsi="宋体" w:cs="微软雅黑"/>
          <w:b/>
          <w:bCs/>
          <w:sz w:val="24"/>
          <w:szCs w:val="24"/>
        </w:rPr>
        <w:t>总则</w:t>
      </w:r>
    </w:p>
    <w:p w14:paraId="29A4A5BC">
      <w:pPr>
        <w:spacing w:line="360" w:lineRule="auto"/>
        <w:ind w:right="216"/>
        <w:rPr>
          <w:rFonts w:ascii="宋体" w:hAnsi="宋体" w:cs="微软雅黑"/>
          <w:b/>
          <w:bCs/>
          <w:sz w:val="24"/>
          <w:szCs w:val="24"/>
        </w:rPr>
      </w:pPr>
      <w:r>
        <w:rPr>
          <w:rFonts w:hint="eastAsia" w:ascii="宋体" w:hAnsi="宋体" w:cs="微软雅黑"/>
          <w:b/>
          <w:bCs/>
          <w:sz w:val="24"/>
          <w:szCs w:val="24"/>
        </w:rPr>
        <w:t>1.1 概述</w:t>
      </w:r>
    </w:p>
    <w:p w14:paraId="4BD0756C">
      <w:pPr>
        <w:numPr>
          <w:ilvl w:val="0"/>
          <w:numId w:val="1"/>
        </w:numPr>
        <w:spacing w:line="360" w:lineRule="auto"/>
        <w:ind w:right="216"/>
        <w:rPr>
          <w:rFonts w:ascii="宋体" w:hAnsi="宋体" w:cs="微软雅黑"/>
          <w:sz w:val="24"/>
          <w:szCs w:val="24"/>
        </w:rPr>
      </w:pPr>
      <w:r>
        <w:rPr>
          <w:rFonts w:hint="eastAsia" w:ascii="宋体" w:hAnsi="宋体" w:cs="微软雅黑"/>
          <w:sz w:val="24"/>
          <w:szCs w:val="24"/>
          <w:highlight w:val="none"/>
        </w:rPr>
        <w:t>本文件为中移湾区（广东）创新研究院有限公司（以下称为“甲方”）对能够提供</w:t>
      </w:r>
      <w:r>
        <w:rPr>
          <w:rFonts w:hint="eastAsia" w:ascii="宋体" w:hAnsi="宋体" w:cs="微软雅黑"/>
          <w:sz w:val="24"/>
          <w:szCs w:val="24"/>
          <w:highlight w:val="none"/>
          <w:lang w:val="en-US" w:eastAsia="zh-CN"/>
        </w:rPr>
        <w:t>5G专网一体机系统研发支撑服务</w:t>
      </w:r>
      <w:r>
        <w:rPr>
          <w:rFonts w:hint="eastAsia" w:ascii="宋体" w:hAnsi="宋体" w:cs="微软雅黑"/>
          <w:sz w:val="24"/>
          <w:szCs w:val="24"/>
          <w:highlight w:val="none"/>
        </w:rPr>
        <w:t>的供</w:t>
      </w:r>
      <w:r>
        <w:rPr>
          <w:rFonts w:hint="eastAsia" w:ascii="宋体" w:hAnsi="宋体" w:cs="微软雅黑"/>
          <w:sz w:val="24"/>
          <w:szCs w:val="24"/>
        </w:rPr>
        <w:t>应商（以下称为“乙方”）提出的技术规范书。本规范书将作为乙方应答本项目的基础。</w:t>
      </w:r>
    </w:p>
    <w:p w14:paraId="0A0AB56F">
      <w:pPr>
        <w:numPr>
          <w:ilvl w:val="0"/>
          <w:numId w:val="1"/>
        </w:numPr>
        <w:spacing w:line="360" w:lineRule="auto"/>
        <w:ind w:right="216"/>
        <w:rPr>
          <w:rFonts w:ascii="宋体" w:hAnsi="宋体" w:cs="微软雅黑"/>
          <w:sz w:val="24"/>
          <w:szCs w:val="24"/>
        </w:rPr>
      </w:pPr>
      <w:r>
        <w:rPr>
          <w:rFonts w:hint="eastAsia" w:ascii="宋体" w:hAnsi="宋体" w:cs="微软雅黑"/>
          <w:sz w:val="24"/>
          <w:szCs w:val="24"/>
        </w:rPr>
        <w:t>本技术规范书的解释权属于甲方。</w:t>
      </w:r>
    </w:p>
    <w:p w14:paraId="7EED2E21">
      <w:pPr>
        <w:spacing w:line="360" w:lineRule="auto"/>
        <w:ind w:right="216"/>
        <w:rPr>
          <w:rFonts w:ascii="宋体" w:hAnsi="宋体" w:cs="微软雅黑"/>
          <w:sz w:val="24"/>
          <w:szCs w:val="24"/>
        </w:rPr>
      </w:pPr>
    </w:p>
    <w:p w14:paraId="1B693F0E">
      <w:pPr>
        <w:spacing w:line="360" w:lineRule="auto"/>
        <w:ind w:right="216"/>
        <w:rPr>
          <w:rFonts w:ascii="宋体" w:hAnsi="宋体" w:cs="微软雅黑"/>
          <w:b/>
          <w:bCs/>
          <w:sz w:val="24"/>
          <w:szCs w:val="24"/>
        </w:rPr>
      </w:pPr>
      <w:r>
        <w:rPr>
          <w:rFonts w:hint="eastAsia" w:ascii="宋体" w:hAnsi="宋体" w:cs="微软雅黑"/>
          <w:b/>
          <w:bCs/>
          <w:sz w:val="24"/>
          <w:szCs w:val="24"/>
        </w:rPr>
        <w:t>2技术服务内容</w:t>
      </w:r>
    </w:p>
    <w:p w14:paraId="0226A76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215" w:rightChars="0" w:firstLine="480" w:firstLineChars="200"/>
        <w:textAlignment w:val="auto"/>
        <w:rPr>
          <w:rFonts w:hint="eastAsia" w:ascii="宋体" w:hAnsi="宋体"/>
          <w:sz w:val="24"/>
          <w:szCs w:val="21"/>
          <w:highlight w:val="none"/>
        </w:rPr>
      </w:pPr>
      <w:r>
        <w:rPr>
          <w:rFonts w:hint="eastAsia" w:ascii="宋体" w:hAnsi="宋体" w:cs="微软雅黑"/>
          <w:sz w:val="24"/>
          <w:szCs w:val="24"/>
          <w:highlight w:val="none"/>
        </w:rPr>
        <w:t>乙方为甲方在</w:t>
      </w:r>
      <w:r>
        <w:rPr>
          <w:rFonts w:hint="eastAsia" w:ascii="宋体" w:hAnsi="宋体" w:cs="微软雅黑"/>
          <w:sz w:val="24"/>
          <w:szCs w:val="24"/>
          <w:highlight w:val="none"/>
          <w:lang w:val="en-US" w:eastAsia="zh-CN"/>
        </w:rPr>
        <w:t>5G专网一体机</w:t>
      </w:r>
      <w:r>
        <w:rPr>
          <w:rFonts w:hint="eastAsia" w:ascii="宋体" w:hAnsi="宋体" w:cs="微软雅黑"/>
          <w:sz w:val="24"/>
          <w:szCs w:val="24"/>
          <w:highlight w:val="none"/>
        </w:rPr>
        <w:t>产品领域提供</w:t>
      </w:r>
      <w:r>
        <w:rPr>
          <w:rFonts w:hint="eastAsia" w:ascii="宋体" w:hAnsi="宋体" w:cs="微软雅黑"/>
          <w:sz w:val="24"/>
          <w:szCs w:val="24"/>
          <w:highlight w:val="none"/>
          <w:lang w:val="en-US" w:eastAsia="zh-CN"/>
        </w:rPr>
        <w:t>5G专网一体机系统研发支撑服务</w:t>
      </w:r>
      <w:r>
        <w:rPr>
          <w:rFonts w:hint="eastAsia" w:ascii="宋体" w:hAnsi="宋体" w:cs="微软雅黑"/>
          <w:sz w:val="24"/>
          <w:szCs w:val="24"/>
          <w:highlight w:val="none"/>
        </w:rPr>
        <w:t>，</w:t>
      </w:r>
      <w:r>
        <w:rPr>
          <w:rFonts w:hint="eastAsia" w:ascii="宋体" w:hAnsi="宋体"/>
          <w:sz w:val="24"/>
          <w:szCs w:val="21"/>
          <w:highlight w:val="none"/>
        </w:rPr>
        <w:t>具体包括以下内容：</w:t>
      </w:r>
    </w:p>
    <w:p w14:paraId="6D516248">
      <w:pPr>
        <w:numPr>
          <w:ilvl w:val="0"/>
          <w:numId w:val="2"/>
        </w:numPr>
        <w:spacing w:line="360" w:lineRule="auto"/>
        <w:ind w:right="216"/>
        <w:rPr>
          <w:rFonts w:hint="eastAsia" w:ascii="宋体" w:hAnsi="宋体"/>
          <w:sz w:val="24"/>
          <w:szCs w:val="21"/>
          <w:highlight w:val="none"/>
        </w:rPr>
      </w:pPr>
      <w:r>
        <w:rPr>
          <w:rFonts w:hint="eastAsia" w:ascii="宋体" w:hAnsi="宋体"/>
          <w:sz w:val="24"/>
          <w:szCs w:val="21"/>
          <w:highlight w:val="none"/>
          <w:lang w:val="en-US" w:eastAsia="zh-CN"/>
        </w:rPr>
        <w:t>服务范围：</w:t>
      </w:r>
      <w:r>
        <w:rPr>
          <w:rFonts w:hint="eastAsia" w:ascii="宋体" w:hAnsi="宋体"/>
          <w:sz w:val="24"/>
          <w:szCs w:val="21"/>
          <w:highlight w:val="none"/>
        </w:rPr>
        <w:t>提供</w:t>
      </w:r>
      <w:r>
        <w:rPr>
          <w:rFonts w:hint="eastAsia" w:ascii="宋体" w:hAnsi="宋体" w:cs="微软雅黑"/>
          <w:sz w:val="24"/>
          <w:szCs w:val="24"/>
          <w:highlight w:val="none"/>
          <w:lang w:val="en-US" w:eastAsia="zh-CN"/>
        </w:rPr>
        <w:t>5G专网一体机系统研发支撑服务</w:t>
      </w:r>
      <w:r>
        <w:rPr>
          <w:rFonts w:hint="eastAsia" w:ascii="宋体" w:hAnsi="宋体"/>
          <w:sz w:val="24"/>
          <w:szCs w:val="21"/>
          <w:highlight w:val="none"/>
        </w:rPr>
        <w:t>，包括但不限于为</w:t>
      </w:r>
      <w:r>
        <w:rPr>
          <w:rFonts w:hint="eastAsia" w:ascii="宋体" w:hAnsi="宋体"/>
          <w:sz w:val="24"/>
          <w:szCs w:val="21"/>
          <w:highlight w:val="none"/>
          <w:lang w:val="en-US" w:eastAsia="zh-CN"/>
        </w:rPr>
        <w:t>各种</w:t>
      </w:r>
      <w:r>
        <w:rPr>
          <w:rFonts w:hint="eastAsia" w:ascii="宋体" w:hAnsi="宋体" w:cs="微软雅黑"/>
          <w:sz w:val="24"/>
          <w:szCs w:val="24"/>
          <w:highlight w:val="none"/>
          <w:lang w:val="en-US" w:eastAsia="zh-CN"/>
        </w:rPr>
        <w:t>5G专网一体机系统、5G专网一体机安全防护系统、5G专网一体机产交维体系等</w:t>
      </w:r>
      <w:r>
        <w:rPr>
          <w:rFonts w:hint="eastAsia" w:ascii="宋体" w:hAnsi="宋体"/>
          <w:sz w:val="24"/>
          <w:szCs w:val="21"/>
          <w:highlight w:val="none"/>
        </w:rPr>
        <w:t>提供研发支撑服务</w:t>
      </w:r>
      <w:r>
        <w:rPr>
          <w:rFonts w:hint="eastAsia" w:ascii="宋体" w:hAnsi="宋体"/>
          <w:sz w:val="24"/>
          <w:szCs w:val="21"/>
          <w:highlight w:val="none"/>
          <w:lang w:eastAsia="zh-CN"/>
        </w:rPr>
        <w:t>。</w:t>
      </w:r>
    </w:p>
    <w:p w14:paraId="730CA1E4">
      <w:pPr>
        <w:numPr>
          <w:ilvl w:val="0"/>
          <w:numId w:val="2"/>
        </w:numPr>
        <w:spacing w:line="360" w:lineRule="auto"/>
        <w:ind w:right="216"/>
        <w:rPr>
          <w:rFonts w:hint="eastAsia" w:ascii="宋体" w:hAnsi="宋体"/>
          <w:sz w:val="24"/>
          <w:szCs w:val="21"/>
          <w:highlight w:val="none"/>
          <w:lang w:val="en-US" w:eastAsia="zh-CN"/>
        </w:rPr>
      </w:pPr>
      <w:r>
        <w:rPr>
          <w:rFonts w:hint="eastAsia" w:ascii="宋体" w:hAnsi="宋体"/>
          <w:sz w:val="24"/>
          <w:szCs w:val="21"/>
          <w:highlight w:val="none"/>
          <w:lang w:val="en-US" w:eastAsia="zh-CN"/>
        </w:rPr>
        <w:t>5G专网一体机开发服务，包含方案设计工作和模块及整机开发：</w:t>
      </w:r>
    </w:p>
    <w:p w14:paraId="21439342">
      <w:pPr>
        <w:numPr>
          <w:ilvl w:val="0"/>
          <w:numId w:val="3"/>
        </w:numPr>
        <w:spacing w:line="360" w:lineRule="auto"/>
        <w:ind w:left="0" w:leftChars="0" w:right="216" w:rightChars="0" w:firstLine="480" w:firstLineChars="200"/>
        <w:rPr>
          <w:rFonts w:hint="default" w:ascii="宋体" w:hAnsi="宋体"/>
          <w:sz w:val="24"/>
          <w:szCs w:val="21"/>
          <w:highlight w:val="none"/>
          <w:lang w:val="en-US" w:eastAsia="zh-CN"/>
        </w:rPr>
      </w:pPr>
      <w:r>
        <w:rPr>
          <w:rFonts w:hint="eastAsia" w:ascii="宋体" w:hAnsi="宋体"/>
          <w:sz w:val="24"/>
          <w:szCs w:val="21"/>
          <w:highlight w:val="none"/>
          <w:lang w:val="en-US" w:eastAsia="zh-CN"/>
        </w:rPr>
        <w:t>5G专网一体机方案设计工作：</w:t>
      </w:r>
    </w:p>
    <w:p w14:paraId="786A416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80" w:firstLineChars="200"/>
        <w:textAlignment w:val="auto"/>
        <w:rPr>
          <w:rFonts w:hint="eastAsia" w:ascii="宋体" w:hAnsi="宋体"/>
          <w:sz w:val="24"/>
          <w:szCs w:val="21"/>
          <w:highlight w:val="none"/>
          <w:lang w:val="en-US" w:eastAsia="zh-CN"/>
        </w:rPr>
      </w:pPr>
      <w:r>
        <w:rPr>
          <w:rFonts w:hint="eastAsia" w:ascii="宋体" w:hAnsi="宋体"/>
          <w:sz w:val="24"/>
          <w:szCs w:val="21"/>
          <w:highlight w:val="none"/>
          <w:lang w:val="en-US" w:eastAsia="zh-CN"/>
        </w:rPr>
        <w:t>协助梳理业务场景与技术需求，开展非关键部分的产品优化迭代方案设计；</w:t>
      </w:r>
    </w:p>
    <w:p w14:paraId="1EF2DAD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80" w:firstLineChars="200"/>
        <w:textAlignment w:val="auto"/>
        <w:rPr>
          <w:rFonts w:hint="eastAsia" w:ascii="宋体" w:hAnsi="宋体"/>
          <w:sz w:val="24"/>
          <w:szCs w:val="21"/>
          <w:highlight w:val="none"/>
          <w:lang w:val="en-US" w:eastAsia="zh-CN"/>
        </w:rPr>
      </w:pPr>
      <w:r>
        <w:rPr>
          <w:rFonts w:hint="eastAsia" w:ascii="宋体" w:hAnsi="宋体"/>
          <w:sz w:val="24"/>
          <w:szCs w:val="21"/>
          <w:highlight w:val="none"/>
          <w:lang w:val="en-US" w:eastAsia="zh-CN"/>
        </w:rPr>
        <w:t>协助开展5G专网一体机在不同场景下的解决方案研究，协助完成解决方案的撰写工作，包括工业5G专网一体机、5G-A算网智一体机、高保密安全一体机等一体机解决方案的研究及编制；</w:t>
      </w:r>
    </w:p>
    <w:p w14:paraId="6B16AA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80" w:firstLineChars="200"/>
        <w:textAlignment w:val="auto"/>
        <w:rPr>
          <w:rFonts w:hint="eastAsia" w:ascii="宋体" w:hAnsi="宋体"/>
          <w:sz w:val="24"/>
          <w:szCs w:val="21"/>
          <w:highlight w:val="none"/>
          <w:lang w:val="en-US" w:eastAsia="zh-CN"/>
        </w:rPr>
      </w:pPr>
      <w:r>
        <w:rPr>
          <w:rFonts w:hint="eastAsia" w:ascii="宋体" w:hAnsi="宋体"/>
          <w:sz w:val="24"/>
          <w:szCs w:val="21"/>
          <w:highlight w:val="none"/>
          <w:lang w:val="en-US" w:eastAsia="zh-CN"/>
        </w:rPr>
        <w:t>建设5G专网通感算控一体机标准化交维流程、质控和培训体系，协助实现系统化交维能力。</w:t>
      </w:r>
    </w:p>
    <w:p w14:paraId="5F35916C">
      <w:pPr>
        <w:numPr>
          <w:ilvl w:val="0"/>
          <w:numId w:val="3"/>
        </w:numPr>
        <w:spacing w:line="360" w:lineRule="auto"/>
        <w:ind w:left="0" w:leftChars="0" w:right="216" w:rightChars="0" w:firstLine="480" w:firstLineChars="200"/>
        <w:rPr>
          <w:rFonts w:hint="eastAsia" w:ascii="宋体" w:hAnsi="宋体"/>
          <w:sz w:val="24"/>
          <w:szCs w:val="21"/>
          <w:highlight w:val="none"/>
          <w:lang w:val="en-US" w:eastAsia="zh-CN"/>
        </w:rPr>
      </w:pPr>
      <w:r>
        <w:rPr>
          <w:rFonts w:hint="eastAsia" w:ascii="宋体" w:hAnsi="宋体"/>
          <w:sz w:val="24"/>
          <w:szCs w:val="21"/>
          <w:highlight w:val="none"/>
          <w:lang w:val="en-US" w:eastAsia="zh-CN"/>
        </w:rPr>
        <w:t>5G专网一体机模块及整机开发服务：</w:t>
      </w:r>
    </w:p>
    <w:p w14:paraId="098D16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80" w:firstLineChars="200"/>
        <w:textAlignment w:val="auto"/>
        <w:rPr>
          <w:rFonts w:hint="eastAsia" w:ascii="宋体" w:hAnsi="宋体"/>
          <w:sz w:val="24"/>
          <w:szCs w:val="21"/>
          <w:highlight w:val="none"/>
          <w:lang w:val="en-US" w:eastAsia="zh-CN"/>
        </w:rPr>
      </w:pPr>
      <w:r>
        <w:rPr>
          <w:rFonts w:hint="eastAsia" w:ascii="宋体" w:hAnsi="宋体"/>
          <w:sz w:val="24"/>
          <w:szCs w:val="21"/>
          <w:highlight w:val="none"/>
          <w:lang w:val="en-US" w:eastAsia="zh-CN"/>
        </w:rPr>
        <w:t>开展5G专网一体机模块及与其他功能模块的集成开发，如加密模块、算力模块等，开展结构设计、接口开发及适配、一体化集成。</w:t>
      </w:r>
    </w:p>
    <w:p w14:paraId="3FAB65F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80" w:firstLineChars="200"/>
        <w:textAlignment w:val="auto"/>
        <w:rPr>
          <w:rFonts w:hint="eastAsia" w:ascii="宋体" w:hAnsi="宋体"/>
          <w:sz w:val="24"/>
          <w:szCs w:val="21"/>
          <w:highlight w:val="none"/>
          <w:lang w:val="en-US" w:eastAsia="zh-CN"/>
        </w:rPr>
      </w:pPr>
      <w:r>
        <w:rPr>
          <w:rFonts w:hint="eastAsia" w:ascii="宋体" w:hAnsi="宋体"/>
          <w:sz w:val="24"/>
          <w:szCs w:val="21"/>
          <w:highlight w:val="none"/>
          <w:lang w:val="en-US" w:eastAsia="zh-CN"/>
        </w:rPr>
        <w:t>新型5G专网一体机功能模块开发工作，包括但不限于DV-QKD板卡接口适配，以路由器为载体兼容QKD的Ak接口适配，IPsec的量子密钥加密接口适配等；</w:t>
      </w:r>
    </w:p>
    <w:p w14:paraId="464B9D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80" w:firstLineChars="200"/>
        <w:textAlignment w:val="auto"/>
        <w:rPr>
          <w:rFonts w:hint="eastAsia" w:ascii="宋体" w:hAnsi="宋体"/>
          <w:sz w:val="24"/>
          <w:szCs w:val="21"/>
          <w:highlight w:val="none"/>
          <w:lang w:val="en-US" w:eastAsia="zh-CN"/>
        </w:rPr>
      </w:pPr>
      <w:r>
        <w:rPr>
          <w:rFonts w:hint="eastAsia" w:ascii="宋体" w:hAnsi="宋体"/>
          <w:sz w:val="24"/>
          <w:szCs w:val="21"/>
          <w:highlight w:val="none"/>
          <w:lang w:val="en-US" w:eastAsia="zh-CN"/>
        </w:rPr>
        <w:t>针对不同应用场景，对专网一体机进行优化适配开发；</w:t>
      </w:r>
    </w:p>
    <w:p w14:paraId="1B60E8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80" w:firstLineChars="200"/>
        <w:textAlignment w:val="auto"/>
        <w:rPr>
          <w:rFonts w:hint="eastAsia" w:ascii="宋体" w:hAnsi="宋体"/>
          <w:sz w:val="24"/>
          <w:szCs w:val="21"/>
          <w:highlight w:val="none"/>
        </w:rPr>
      </w:pPr>
      <w:r>
        <w:rPr>
          <w:rFonts w:hint="eastAsia" w:ascii="宋体" w:hAnsi="宋体"/>
          <w:sz w:val="24"/>
          <w:szCs w:val="21"/>
          <w:highlight w:val="none"/>
          <w:lang w:val="en-US" w:eastAsia="zh-CN"/>
        </w:rPr>
        <w:t>5G专网一体机安全防护系统原型非核心工作开发。</w:t>
      </w:r>
    </w:p>
    <w:p w14:paraId="6E821F10">
      <w:pPr>
        <w:numPr>
          <w:ilvl w:val="0"/>
          <w:numId w:val="2"/>
        </w:numPr>
        <w:spacing w:line="360" w:lineRule="auto"/>
        <w:ind w:right="216"/>
        <w:rPr>
          <w:rFonts w:hint="eastAsia" w:ascii="宋体" w:hAnsi="宋体"/>
          <w:sz w:val="24"/>
          <w:szCs w:val="21"/>
          <w:highlight w:val="none"/>
          <w:lang w:val="en-US" w:eastAsia="zh-CN"/>
        </w:rPr>
      </w:pPr>
      <w:r>
        <w:rPr>
          <w:rFonts w:hint="eastAsia" w:ascii="宋体" w:hAnsi="宋体"/>
          <w:sz w:val="24"/>
          <w:szCs w:val="21"/>
          <w:highlight w:val="none"/>
          <w:lang w:val="en-US" w:eastAsia="zh-CN"/>
        </w:rPr>
        <w:t>5G专网一体机测试服务：</w:t>
      </w:r>
    </w:p>
    <w:p w14:paraId="0BDF3550">
      <w:pPr>
        <w:numPr>
          <w:ilvl w:val="0"/>
          <w:numId w:val="4"/>
        </w:numPr>
        <w:spacing w:line="360" w:lineRule="auto"/>
        <w:ind w:left="0" w:leftChars="0" w:right="216" w:rightChars="0" w:firstLine="480" w:firstLineChars="200"/>
        <w:rPr>
          <w:rFonts w:hint="default" w:ascii="宋体" w:hAnsi="宋体" w:eastAsia="宋体"/>
          <w:sz w:val="24"/>
          <w:szCs w:val="21"/>
          <w:highlight w:val="none"/>
          <w:lang w:val="en-US" w:eastAsia="zh-CN"/>
        </w:rPr>
      </w:pPr>
      <w:r>
        <w:rPr>
          <w:rFonts w:hint="eastAsia" w:ascii="宋体" w:hAnsi="宋体"/>
          <w:sz w:val="24"/>
          <w:szCs w:val="21"/>
          <w:highlight w:val="none"/>
          <w:lang w:val="en-US" w:eastAsia="zh-CN"/>
        </w:rPr>
        <w:t>开展5G专网一体机实验室测试，编制测试计划、测试用例、搭建测试环境，完成实验室功能性能测试；</w:t>
      </w:r>
    </w:p>
    <w:p w14:paraId="5B77C75D">
      <w:pPr>
        <w:numPr>
          <w:ilvl w:val="0"/>
          <w:numId w:val="4"/>
        </w:numPr>
        <w:spacing w:line="360" w:lineRule="auto"/>
        <w:ind w:left="0" w:leftChars="0" w:right="216" w:rightChars="0" w:firstLine="480" w:firstLineChars="200"/>
        <w:rPr>
          <w:rFonts w:hint="default" w:ascii="宋体" w:hAnsi="宋体" w:eastAsia="宋体"/>
          <w:sz w:val="24"/>
          <w:szCs w:val="21"/>
          <w:highlight w:val="none"/>
          <w:lang w:val="en-US" w:eastAsia="zh-CN"/>
        </w:rPr>
      </w:pPr>
      <w:r>
        <w:rPr>
          <w:rFonts w:hint="eastAsia" w:ascii="宋体" w:hAnsi="宋体"/>
          <w:sz w:val="24"/>
          <w:szCs w:val="21"/>
          <w:highlight w:val="none"/>
          <w:lang w:val="en-US" w:eastAsia="zh-CN"/>
        </w:rPr>
        <w:t>开展5G专网一体机外场测试计划编制、测试用例编写、搭建试点环境，完成外场功能性能测试；</w:t>
      </w:r>
    </w:p>
    <w:p w14:paraId="19DE5A85">
      <w:pPr>
        <w:numPr>
          <w:ilvl w:val="0"/>
          <w:numId w:val="4"/>
        </w:numPr>
        <w:spacing w:line="360" w:lineRule="auto"/>
        <w:ind w:left="0" w:leftChars="0" w:right="216" w:rightChars="0" w:firstLine="480" w:firstLineChars="200"/>
        <w:rPr>
          <w:rFonts w:hint="default" w:ascii="宋体" w:hAnsi="宋体" w:eastAsia="宋体"/>
          <w:sz w:val="24"/>
          <w:szCs w:val="21"/>
          <w:highlight w:val="none"/>
          <w:lang w:val="en-US" w:eastAsia="zh-CN"/>
        </w:rPr>
      </w:pPr>
      <w:r>
        <w:rPr>
          <w:rFonts w:hint="eastAsia" w:ascii="宋体" w:hAnsi="宋体"/>
          <w:sz w:val="24"/>
          <w:szCs w:val="21"/>
          <w:highlight w:val="none"/>
          <w:lang w:val="en-US" w:eastAsia="zh-CN"/>
        </w:rPr>
        <w:t>5G专网一体机安全防护系统原型测试工作；</w:t>
      </w:r>
    </w:p>
    <w:p w14:paraId="27F50D45">
      <w:pPr>
        <w:numPr>
          <w:ilvl w:val="0"/>
          <w:numId w:val="4"/>
        </w:numPr>
        <w:spacing w:line="360" w:lineRule="auto"/>
        <w:ind w:left="0" w:leftChars="0" w:right="216" w:rightChars="0" w:firstLine="480" w:firstLineChars="200"/>
        <w:rPr>
          <w:rFonts w:hint="default" w:ascii="宋体" w:hAnsi="宋体" w:eastAsia="宋体"/>
          <w:sz w:val="24"/>
          <w:szCs w:val="21"/>
          <w:highlight w:val="none"/>
          <w:lang w:val="en-US" w:eastAsia="zh-CN"/>
        </w:rPr>
      </w:pPr>
      <w:r>
        <w:rPr>
          <w:rFonts w:hint="eastAsia" w:ascii="宋体" w:hAnsi="宋体"/>
          <w:sz w:val="24"/>
          <w:szCs w:val="21"/>
          <w:highlight w:val="none"/>
          <w:lang w:val="en-US" w:eastAsia="zh-CN"/>
        </w:rPr>
        <w:t>协助需求方输出测试报告，形成标杆应用案例报告，跟踪问题闭环。</w:t>
      </w:r>
    </w:p>
    <w:p w14:paraId="395651A1">
      <w:pPr>
        <w:numPr>
          <w:ilvl w:val="0"/>
          <w:numId w:val="2"/>
        </w:numPr>
        <w:spacing w:line="360" w:lineRule="auto"/>
        <w:ind w:right="216"/>
        <w:rPr>
          <w:rFonts w:ascii="宋体" w:hAnsi="宋体" w:cs="微软雅黑"/>
          <w:sz w:val="24"/>
          <w:szCs w:val="24"/>
          <w:highlight w:val="none"/>
        </w:rPr>
      </w:pPr>
      <w:r>
        <w:rPr>
          <w:rFonts w:hint="eastAsia" w:ascii="宋体" w:hAnsi="宋体" w:cs="微软雅黑"/>
          <w:sz w:val="24"/>
          <w:szCs w:val="24"/>
          <w:highlight w:val="none"/>
        </w:rPr>
        <w:t>乙方应根据甲方需求，对在技术服务中发现的各类问题及时分析和总结，提供必要的软硬件质量问题分析、数据统计、报告撰写、产品咨询等服务。</w:t>
      </w:r>
    </w:p>
    <w:p w14:paraId="25331AE5">
      <w:pPr>
        <w:numPr>
          <w:ilvl w:val="0"/>
          <w:numId w:val="2"/>
        </w:numPr>
        <w:spacing w:line="360" w:lineRule="auto"/>
        <w:ind w:right="216"/>
        <w:rPr>
          <w:rFonts w:ascii="宋体" w:hAnsi="宋体" w:cs="微软雅黑"/>
          <w:sz w:val="24"/>
          <w:szCs w:val="24"/>
        </w:rPr>
      </w:pPr>
      <w:r>
        <w:rPr>
          <w:rFonts w:hint="eastAsia" w:ascii="宋体" w:hAnsi="宋体" w:cs="微软雅黑"/>
          <w:sz w:val="24"/>
          <w:szCs w:val="24"/>
        </w:rPr>
        <w:t>在技术服务开展过程中形成的软硬件输出文档（包括产品规格书、设计方案、电路图、BOM、PCB图、结构图、软件源代码等设计文件;产品调测说明、装配说明、生产检验指标等生产文件、产品手册等交付运维文件）、</w:t>
      </w:r>
      <w:r>
        <w:rPr>
          <w:rFonts w:hint="eastAsia" w:ascii="宋体" w:hAnsi="宋体" w:cs="微软雅黑"/>
          <w:sz w:val="24"/>
          <w:szCs w:val="24"/>
          <w:lang w:val="en-US" w:eastAsia="zh-CN"/>
        </w:rPr>
        <w:t>解决方案及测试报告</w:t>
      </w:r>
      <w:r>
        <w:rPr>
          <w:rFonts w:hint="eastAsia" w:ascii="宋体" w:hAnsi="宋体" w:cs="微软雅黑"/>
          <w:sz w:val="24"/>
          <w:szCs w:val="24"/>
        </w:rPr>
        <w:t>和研发产品等知识产权归中移湾区（广东）创新研究院有限公司所有。</w:t>
      </w:r>
    </w:p>
    <w:p w14:paraId="33AA5BD0">
      <w:pPr>
        <w:spacing w:line="360" w:lineRule="auto"/>
        <w:ind w:right="216"/>
        <w:rPr>
          <w:rFonts w:ascii="宋体" w:hAnsi="宋体" w:cs="微软雅黑"/>
          <w:sz w:val="24"/>
          <w:szCs w:val="24"/>
        </w:rPr>
      </w:pPr>
    </w:p>
    <w:p w14:paraId="5CBB2E98">
      <w:pPr>
        <w:spacing w:line="360" w:lineRule="auto"/>
        <w:ind w:right="216"/>
        <w:rPr>
          <w:rFonts w:ascii="宋体" w:hAnsi="宋体" w:cs="微软雅黑"/>
          <w:b/>
          <w:bCs/>
          <w:sz w:val="24"/>
          <w:szCs w:val="24"/>
        </w:rPr>
      </w:pPr>
      <w:r>
        <w:rPr>
          <w:rFonts w:hint="eastAsia" w:ascii="宋体" w:hAnsi="宋体" w:cs="微软雅黑"/>
          <w:b/>
          <w:bCs/>
          <w:sz w:val="24"/>
          <w:szCs w:val="24"/>
        </w:rPr>
        <w:t>3 技术服务要求</w:t>
      </w:r>
    </w:p>
    <w:p w14:paraId="6690AEA4">
      <w:pPr>
        <w:spacing w:line="360" w:lineRule="auto"/>
        <w:ind w:right="216"/>
        <w:rPr>
          <w:rFonts w:ascii="宋体" w:hAnsi="宋体" w:cs="微软雅黑"/>
          <w:b/>
          <w:bCs/>
          <w:sz w:val="24"/>
          <w:szCs w:val="24"/>
        </w:rPr>
      </w:pPr>
      <w:r>
        <w:rPr>
          <w:rFonts w:hint="eastAsia" w:ascii="宋体" w:hAnsi="宋体" w:cs="微软雅黑"/>
          <w:b/>
          <w:bCs/>
          <w:sz w:val="24"/>
          <w:szCs w:val="24"/>
        </w:rPr>
        <w:t>3.</w:t>
      </w:r>
      <w:r>
        <w:rPr>
          <w:rFonts w:hint="eastAsia" w:ascii="宋体" w:hAnsi="宋体" w:cs="微软雅黑"/>
          <w:b/>
          <w:bCs/>
          <w:sz w:val="24"/>
          <w:szCs w:val="24"/>
          <w:lang w:val="en-US" w:eastAsia="zh-CN"/>
        </w:rPr>
        <w:t>1</w:t>
      </w:r>
      <w:r>
        <w:rPr>
          <w:rFonts w:hint="eastAsia" w:ascii="宋体" w:hAnsi="宋体" w:cs="微软雅黑"/>
          <w:b/>
          <w:bCs/>
          <w:sz w:val="24"/>
          <w:szCs w:val="24"/>
        </w:rPr>
        <w:t xml:space="preserve"> 外协技术服务方式</w:t>
      </w:r>
    </w:p>
    <w:p w14:paraId="303E439D">
      <w:pPr>
        <w:spacing w:line="360" w:lineRule="auto"/>
        <w:ind w:right="216"/>
        <w:rPr>
          <w:rFonts w:ascii="宋体" w:hAnsi="宋体" w:cs="微软雅黑"/>
          <w:sz w:val="24"/>
          <w:szCs w:val="24"/>
        </w:rPr>
      </w:pPr>
      <w:r>
        <w:rPr>
          <w:rFonts w:hint="eastAsia" w:ascii="宋体" w:hAnsi="宋体" w:cs="微软雅黑"/>
          <w:sz w:val="24"/>
          <w:szCs w:val="24"/>
        </w:rPr>
        <w:t>（1）乙方指派的向甲方提供研发技术服务的人员，应在甲方场所或者由甲方指定的场所进行甲方指定的开发等工作任务，驻场时间视项目要求确定。如需指定乙方场地提供服务，乙方需提供</w:t>
      </w:r>
      <w:r>
        <w:rPr>
          <w:rFonts w:hint="eastAsia" w:ascii="宋体" w:hAnsi="宋体" w:cs="微软雅黑"/>
          <w:sz w:val="24"/>
          <w:szCs w:val="24"/>
          <w:lang w:val="en-US" w:eastAsia="zh-CN"/>
        </w:rPr>
        <w:t>服务</w:t>
      </w:r>
      <w:r>
        <w:rPr>
          <w:rFonts w:hint="eastAsia" w:ascii="宋体" w:hAnsi="宋体" w:cs="微软雅黑"/>
          <w:sz w:val="24"/>
          <w:szCs w:val="24"/>
        </w:rPr>
        <w:t>场地</w:t>
      </w:r>
      <w:r>
        <w:rPr>
          <w:rFonts w:hint="eastAsia" w:ascii="宋体" w:hAnsi="宋体" w:cs="微软雅黑"/>
          <w:sz w:val="24"/>
          <w:szCs w:val="24"/>
          <w:lang w:eastAsia="zh-CN"/>
        </w:rPr>
        <w:t>，</w:t>
      </w:r>
      <w:r>
        <w:rPr>
          <w:rFonts w:hint="eastAsia" w:ascii="宋体" w:hAnsi="宋体" w:cs="微软雅黑"/>
          <w:sz w:val="24"/>
          <w:szCs w:val="24"/>
        </w:rPr>
        <w:t>配合搭建网络环境及配合甲方</w:t>
      </w:r>
      <w:r>
        <w:rPr>
          <w:rFonts w:hint="eastAsia" w:ascii="宋体" w:hAnsi="宋体" w:cs="微软雅黑"/>
          <w:sz w:val="24"/>
          <w:szCs w:val="24"/>
          <w:lang w:val="en-US" w:eastAsia="zh-CN"/>
        </w:rPr>
        <w:t>可远程接入乙方服务场地</w:t>
      </w:r>
      <w:r>
        <w:rPr>
          <w:rFonts w:hint="eastAsia" w:ascii="宋体" w:hAnsi="宋体" w:cs="微软雅黑"/>
          <w:sz w:val="24"/>
          <w:szCs w:val="24"/>
        </w:rPr>
        <w:t>。</w:t>
      </w:r>
    </w:p>
    <w:p w14:paraId="345D43D3">
      <w:pPr>
        <w:spacing w:line="360" w:lineRule="auto"/>
        <w:ind w:right="216"/>
        <w:rPr>
          <w:rFonts w:hint="eastAsia" w:ascii="宋体" w:hAnsi="宋体" w:cs="微软雅黑"/>
          <w:sz w:val="24"/>
          <w:szCs w:val="24"/>
        </w:rPr>
      </w:pPr>
      <w:r>
        <w:rPr>
          <w:rFonts w:hint="eastAsia" w:ascii="宋体" w:hAnsi="宋体" w:cs="微软雅黑"/>
          <w:sz w:val="24"/>
          <w:szCs w:val="24"/>
        </w:rPr>
        <w:t>（</w:t>
      </w:r>
      <w:r>
        <w:rPr>
          <w:rFonts w:hint="eastAsia" w:ascii="宋体" w:hAnsi="宋体" w:cs="微软雅黑"/>
          <w:sz w:val="24"/>
          <w:szCs w:val="24"/>
          <w:lang w:val="en-US" w:eastAsia="zh-CN"/>
        </w:rPr>
        <w:t>2</w:t>
      </w:r>
      <w:r>
        <w:rPr>
          <w:rFonts w:hint="eastAsia" w:ascii="宋体" w:hAnsi="宋体" w:cs="微软雅黑"/>
          <w:sz w:val="24"/>
          <w:szCs w:val="24"/>
        </w:rPr>
        <w:t>）乙方需</w:t>
      </w:r>
      <w:r>
        <w:rPr>
          <w:rFonts w:hint="eastAsia" w:ascii="宋体" w:hAnsi="宋体" w:cs="微软雅黑"/>
          <w:sz w:val="24"/>
          <w:szCs w:val="24"/>
          <w:highlight w:val="none"/>
          <w:lang w:val="en-US" w:eastAsia="zh-CN"/>
        </w:rPr>
        <w:t>安排至少27名人员开展研发服务，其中项目经理1人，需</w:t>
      </w:r>
      <w:r>
        <w:rPr>
          <w:rFonts w:hint="eastAsia" w:ascii="宋体" w:hAnsi="宋体" w:cs="微软雅黑"/>
          <w:sz w:val="24"/>
          <w:szCs w:val="24"/>
          <w:highlight w:val="none"/>
        </w:rPr>
        <w:t>派驻</w:t>
      </w:r>
      <w:r>
        <w:rPr>
          <w:rFonts w:hint="eastAsia" w:ascii="宋体" w:hAnsi="宋体" w:cs="微软雅黑"/>
          <w:sz w:val="24"/>
          <w:szCs w:val="24"/>
          <w:highlight w:val="none"/>
          <w:lang w:val="en-US" w:eastAsia="zh-CN"/>
        </w:rPr>
        <w:t>2</w:t>
      </w:r>
      <w:r>
        <w:rPr>
          <w:rFonts w:hint="eastAsia" w:ascii="宋体" w:hAnsi="宋体" w:cs="微软雅黑"/>
          <w:sz w:val="24"/>
          <w:szCs w:val="24"/>
          <w:highlight w:val="none"/>
        </w:rPr>
        <w:t>名</w:t>
      </w:r>
      <w:r>
        <w:rPr>
          <w:rFonts w:hint="eastAsia" w:ascii="宋体" w:hAnsi="宋体" w:cs="微软雅黑"/>
          <w:sz w:val="24"/>
          <w:szCs w:val="24"/>
          <w:highlight w:val="none"/>
          <w:lang w:val="en-US" w:eastAsia="zh-CN"/>
        </w:rPr>
        <w:t>人员</w:t>
      </w:r>
      <w:r>
        <w:rPr>
          <w:rFonts w:hint="eastAsia" w:ascii="宋体" w:hAnsi="宋体" w:cs="微软雅黑"/>
          <w:sz w:val="24"/>
          <w:szCs w:val="24"/>
          <w:highlight w:val="none"/>
        </w:rPr>
        <w:t>在甲方</w:t>
      </w:r>
      <w:r>
        <w:rPr>
          <w:rFonts w:hint="eastAsia" w:ascii="宋体" w:hAnsi="宋体" w:cs="微软雅黑"/>
          <w:sz w:val="24"/>
          <w:szCs w:val="24"/>
        </w:rPr>
        <w:t>场所</w:t>
      </w:r>
      <w:r>
        <w:rPr>
          <w:rFonts w:hint="eastAsia" w:ascii="宋体" w:hAnsi="宋体" w:cs="微软雅黑"/>
          <w:sz w:val="24"/>
          <w:szCs w:val="24"/>
          <w:lang w:val="en-US" w:eastAsia="zh-CN"/>
        </w:rPr>
        <w:t>开展研发服务。</w:t>
      </w:r>
      <w:r>
        <w:rPr>
          <w:rFonts w:hint="eastAsia" w:ascii="宋体" w:hAnsi="宋体" w:cs="微软雅黑"/>
          <w:sz w:val="24"/>
          <w:szCs w:val="24"/>
        </w:rPr>
        <w:t>乙方根据甲方需求，向乙方技术服务人员提供笔记本电脑等相关办公设备。</w:t>
      </w:r>
      <w:r>
        <w:rPr>
          <w:rFonts w:hint="eastAsia" w:ascii="宋体" w:hAnsi="宋体" w:cs="微软雅黑"/>
          <w:sz w:val="24"/>
          <w:szCs w:val="24"/>
          <w:lang w:val="en-US" w:eastAsia="zh-CN"/>
        </w:rPr>
        <w:t>乙</w:t>
      </w:r>
      <w:r>
        <w:rPr>
          <w:rFonts w:hint="eastAsia" w:ascii="宋体" w:hAnsi="宋体" w:cs="微软雅黑"/>
          <w:sz w:val="24"/>
          <w:szCs w:val="24"/>
        </w:rPr>
        <w:t>方须自行解决驻点产生的工位费用以及现场工作中产生的交通、住宿、餐饮等差旅费用。本项目针对驻点人员办公工作位使用费收费标准如下：</w:t>
      </w:r>
    </w:p>
    <w:p w14:paraId="043A1F50">
      <w:pPr>
        <w:numPr>
          <w:ilvl w:val="0"/>
          <w:numId w:val="5"/>
        </w:numPr>
        <w:spacing w:line="360" w:lineRule="auto"/>
        <w:ind w:left="0" w:leftChars="0" w:right="216" w:firstLine="480" w:firstLineChars="200"/>
        <w:rPr>
          <w:rFonts w:hint="eastAsia" w:ascii="宋体" w:hAnsi="宋体" w:cs="微软雅黑"/>
          <w:sz w:val="24"/>
          <w:szCs w:val="24"/>
        </w:rPr>
      </w:pPr>
      <w:r>
        <w:rPr>
          <w:rFonts w:hint="eastAsia" w:ascii="宋体" w:hAnsi="宋体" w:cs="微软雅黑"/>
          <w:sz w:val="24"/>
          <w:szCs w:val="24"/>
        </w:rPr>
        <w:t>全球通大厦标准坐席1230 元/席/月，临时（长条桌）坐席615元/席/月</w:t>
      </w:r>
    </w:p>
    <w:p w14:paraId="420E6F2C">
      <w:pPr>
        <w:numPr>
          <w:ilvl w:val="0"/>
          <w:numId w:val="5"/>
        </w:numPr>
        <w:spacing w:line="360" w:lineRule="auto"/>
        <w:ind w:left="0" w:leftChars="0" w:right="216" w:firstLine="480" w:firstLineChars="200"/>
        <w:rPr>
          <w:rFonts w:hint="eastAsia" w:ascii="宋体" w:hAnsi="宋体" w:cs="微软雅黑"/>
          <w:sz w:val="24"/>
          <w:szCs w:val="24"/>
        </w:rPr>
      </w:pPr>
      <w:r>
        <w:rPr>
          <w:rFonts w:hint="eastAsia" w:ascii="宋体" w:hAnsi="宋体" w:cs="微软雅黑"/>
          <w:sz w:val="24"/>
          <w:szCs w:val="24"/>
        </w:rPr>
        <w:t xml:space="preserve">东兴大厦/办公楼 708 元/席/月 </w:t>
      </w:r>
    </w:p>
    <w:p w14:paraId="158ADC6E">
      <w:pPr>
        <w:numPr>
          <w:ilvl w:val="0"/>
          <w:numId w:val="5"/>
        </w:numPr>
        <w:spacing w:line="360" w:lineRule="auto"/>
        <w:ind w:left="0" w:leftChars="0" w:right="216" w:firstLine="480" w:firstLineChars="200"/>
        <w:rPr>
          <w:rFonts w:hint="eastAsia" w:ascii="宋体" w:hAnsi="宋体" w:cs="微软雅黑"/>
          <w:sz w:val="24"/>
          <w:szCs w:val="24"/>
        </w:rPr>
      </w:pPr>
      <w:r>
        <w:rPr>
          <w:rFonts w:hint="eastAsia" w:ascii="宋体" w:hAnsi="宋体" w:cs="微软雅黑"/>
          <w:sz w:val="24"/>
          <w:szCs w:val="24"/>
        </w:rPr>
        <w:t xml:space="preserve">金海大厦/办公楼 702 元/席/月 </w:t>
      </w:r>
    </w:p>
    <w:p w14:paraId="118E946B">
      <w:pPr>
        <w:numPr>
          <w:ilvl w:val="0"/>
          <w:numId w:val="5"/>
        </w:numPr>
        <w:spacing w:line="360" w:lineRule="auto"/>
        <w:ind w:left="0" w:leftChars="0" w:right="216" w:firstLine="480" w:firstLineChars="200"/>
        <w:rPr>
          <w:rFonts w:hint="eastAsia" w:ascii="宋体" w:hAnsi="宋体" w:cs="微软雅黑"/>
          <w:sz w:val="24"/>
          <w:szCs w:val="24"/>
        </w:rPr>
      </w:pPr>
      <w:r>
        <w:rPr>
          <w:rFonts w:hint="eastAsia" w:ascii="宋体" w:hAnsi="宋体" w:cs="微软雅黑"/>
          <w:sz w:val="24"/>
          <w:szCs w:val="24"/>
        </w:rPr>
        <w:t xml:space="preserve">旧全球通大厦/办公楼 633 元/席/月 </w:t>
      </w:r>
    </w:p>
    <w:p w14:paraId="1F613AF9">
      <w:pPr>
        <w:numPr>
          <w:ilvl w:val="0"/>
          <w:numId w:val="5"/>
        </w:numPr>
        <w:spacing w:line="360" w:lineRule="auto"/>
        <w:ind w:left="0" w:leftChars="0" w:right="216" w:firstLine="480" w:firstLineChars="200"/>
        <w:rPr>
          <w:rFonts w:hint="eastAsia" w:ascii="宋体" w:hAnsi="宋体" w:cs="微软雅黑"/>
          <w:sz w:val="24"/>
          <w:szCs w:val="24"/>
        </w:rPr>
      </w:pPr>
      <w:r>
        <w:rPr>
          <w:rFonts w:hint="eastAsia" w:ascii="宋体" w:hAnsi="宋体" w:cs="微软雅黑"/>
          <w:sz w:val="24"/>
          <w:szCs w:val="24"/>
        </w:rPr>
        <w:t xml:space="preserve">梅东路62号/办公楼 678 元/席/月 </w:t>
      </w:r>
    </w:p>
    <w:p w14:paraId="3A3A2E5F">
      <w:pPr>
        <w:numPr>
          <w:ilvl w:val="0"/>
          <w:numId w:val="5"/>
        </w:numPr>
        <w:spacing w:line="360" w:lineRule="auto"/>
        <w:ind w:left="0" w:leftChars="0" w:right="216" w:firstLine="480" w:firstLineChars="200"/>
        <w:rPr>
          <w:rFonts w:hint="eastAsia" w:ascii="宋体" w:hAnsi="宋体" w:cs="微软雅黑"/>
          <w:sz w:val="24"/>
          <w:szCs w:val="24"/>
        </w:rPr>
      </w:pPr>
      <w:r>
        <w:rPr>
          <w:rFonts w:hint="eastAsia" w:ascii="宋体" w:hAnsi="宋体" w:cs="微软雅黑"/>
          <w:sz w:val="24"/>
          <w:szCs w:val="24"/>
        </w:rPr>
        <w:t>南方基地 900 元/席/月</w:t>
      </w:r>
    </w:p>
    <w:p w14:paraId="72A47BC0">
      <w:pPr>
        <w:spacing w:line="360" w:lineRule="auto"/>
        <w:ind w:right="216"/>
        <w:rPr>
          <w:rFonts w:ascii="宋体" w:hAnsi="宋体" w:cs="微软雅黑"/>
          <w:sz w:val="24"/>
          <w:szCs w:val="24"/>
        </w:rPr>
      </w:pPr>
      <w:r>
        <w:rPr>
          <w:rFonts w:hint="eastAsia" w:ascii="宋体" w:hAnsi="宋体" w:cs="微软雅黑"/>
          <w:sz w:val="24"/>
          <w:szCs w:val="24"/>
        </w:rPr>
        <w:t>（</w:t>
      </w:r>
      <w:r>
        <w:rPr>
          <w:rFonts w:hint="eastAsia" w:ascii="宋体" w:hAnsi="宋体" w:cs="微软雅黑"/>
          <w:sz w:val="24"/>
          <w:szCs w:val="24"/>
          <w:lang w:val="en-US" w:eastAsia="zh-CN"/>
        </w:rPr>
        <w:t>3</w:t>
      </w:r>
      <w:r>
        <w:rPr>
          <w:rFonts w:hint="eastAsia" w:ascii="宋体" w:hAnsi="宋体" w:cs="微软雅黑"/>
          <w:sz w:val="24"/>
          <w:szCs w:val="24"/>
        </w:rPr>
        <w:t>）乙方技术服务人员应遵守甲方以及甲方客户的工作流程及相关管理规定。</w:t>
      </w:r>
    </w:p>
    <w:p w14:paraId="3D9E52B0">
      <w:pPr>
        <w:spacing w:line="360" w:lineRule="auto"/>
        <w:ind w:right="216"/>
        <w:rPr>
          <w:rFonts w:ascii="宋体" w:hAnsi="宋体" w:cs="微软雅黑"/>
          <w:sz w:val="24"/>
          <w:szCs w:val="24"/>
        </w:rPr>
      </w:pPr>
      <w:r>
        <w:rPr>
          <w:rFonts w:hint="eastAsia" w:ascii="宋体" w:hAnsi="宋体" w:cs="微软雅黑"/>
          <w:sz w:val="24"/>
          <w:szCs w:val="24"/>
        </w:rPr>
        <w:t>（</w:t>
      </w:r>
      <w:r>
        <w:rPr>
          <w:rFonts w:hint="eastAsia" w:ascii="宋体" w:hAnsi="宋体" w:cs="微软雅黑"/>
          <w:sz w:val="24"/>
          <w:szCs w:val="24"/>
          <w:lang w:val="en-US" w:eastAsia="zh-CN"/>
        </w:rPr>
        <w:t>4</w:t>
      </w:r>
      <w:r>
        <w:rPr>
          <w:rFonts w:hint="eastAsia" w:ascii="宋体" w:hAnsi="宋体" w:cs="微软雅黑"/>
          <w:sz w:val="24"/>
          <w:szCs w:val="24"/>
        </w:rPr>
        <w:t>）乙方需提供一名商务接口人负责与甲方接洽项目需求、订单签署、工作量确认</w:t>
      </w:r>
      <w:r>
        <w:rPr>
          <w:rFonts w:hint="eastAsia" w:ascii="宋体" w:hAnsi="宋体" w:cs="微软雅黑"/>
          <w:sz w:val="24"/>
          <w:szCs w:val="24"/>
          <w:lang w:eastAsia="zh-CN"/>
        </w:rPr>
        <w:t>，</w:t>
      </w:r>
      <w:r>
        <w:rPr>
          <w:rFonts w:hint="eastAsia" w:ascii="宋体" w:hAnsi="宋体" w:cs="微软雅黑"/>
          <w:sz w:val="24"/>
          <w:szCs w:val="24"/>
        </w:rPr>
        <w:t>项目协调、外协管理系统工作流程处理</w:t>
      </w:r>
      <w:r>
        <w:rPr>
          <w:rFonts w:hint="eastAsia" w:ascii="宋体" w:hAnsi="宋体" w:cs="微软雅黑"/>
          <w:sz w:val="24"/>
          <w:szCs w:val="24"/>
          <w:lang w:eastAsia="zh-CN"/>
        </w:rPr>
        <w:t>、</w:t>
      </w:r>
      <w:r>
        <w:rPr>
          <w:rFonts w:hint="eastAsia" w:ascii="宋体" w:hAnsi="宋体" w:cs="微软雅黑"/>
          <w:sz w:val="24"/>
          <w:szCs w:val="24"/>
          <w:lang w:val="en-US" w:eastAsia="zh-CN"/>
        </w:rPr>
        <w:t>项目验收</w:t>
      </w:r>
      <w:r>
        <w:rPr>
          <w:rFonts w:hint="eastAsia" w:ascii="宋体" w:hAnsi="宋体" w:cs="微软雅黑"/>
          <w:sz w:val="24"/>
          <w:szCs w:val="24"/>
        </w:rPr>
        <w:t>等管理工作</w:t>
      </w:r>
      <w:r>
        <w:rPr>
          <w:rFonts w:hint="eastAsia" w:ascii="宋体" w:hAnsi="宋体" w:cs="微软雅黑"/>
          <w:sz w:val="24"/>
          <w:szCs w:val="24"/>
          <w:lang w:eastAsia="zh-CN"/>
        </w:rPr>
        <w:t>，</w:t>
      </w:r>
      <w:r>
        <w:rPr>
          <w:rFonts w:hint="eastAsia" w:ascii="宋体" w:hAnsi="宋体" w:cs="微软雅黑"/>
          <w:sz w:val="24"/>
          <w:szCs w:val="24"/>
        </w:rPr>
        <w:t>其联系方式（电话、邮箱）应保持固定。若乙方因特殊原因需要变更接口人的，应提前10个工作日以书面形式通知甲方采购及各需求部门。</w:t>
      </w:r>
    </w:p>
    <w:p w14:paraId="29484EE6">
      <w:pPr>
        <w:spacing w:line="360" w:lineRule="auto"/>
        <w:ind w:right="216"/>
        <w:rPr>
          <w:rFonts w:hint="eastAsia" w:ascii="宋体" w:hAnsi="宋体" w:eastAsia="宋体" w:cs="微软雅黑"/>
          <w:sz w:val="24"/>
          <w:szCs w:val="24"/>
          <w:lang w:eastAsia="zh-CN"/>
        </w:rPr>
      </w:pPr>
      <w:r>
        <w:rPr>
          <w:rFonts w:hint="eastAsia" w:ascii="宋体" w:hAnsi="宋体" w:cs="微软雅黑"/>
          <w:sz w:val="24"/>
          <w:szCs w:val="24"/>
        </w:rPr>
        <w:t>（</w:t>
      </w:r>
      <w:r>
        <w:rPr>
          <w:rFonts w:hint="eastAsia" w:ascii="宋体" w:hAnsi="宋体" w:cs="微软雅黑"/>
          <w:sz w:val="24"/>
          <w:szCs w:val="24"/>
          <w:lang w:val="en-US" w:eastAsia="zh-CN"/>
        </w:rPr>
        <w:t>5</w:t>
      </w:r>
      <w:r>
        <w:rPr>
          <w:rFonts w:hint="eastAsia" w:ascii="宋体" w:hAnsi="宋体" w:cs="微软雅黑"/>
          <w:sz w:val="24"/>
          <w:szCs w:val="24"/>
        </w:rPr>
        <w:t>）乙方需进行打卡记录出勤工时</w:t>
      </w:r>
      <w:r>
        <w:rPr>
          <w:rFonts w:hint="eastAsia" w:ascii="宋体" w:hAnsi="宋体" w:cs="微软雅黑"/>
          <w:sz w:val="24"/>
          <w:szCs w:val="24"/>
          <w:lang w:eastAsia="zh-CN"/>
        </w:rPr>
        <w:t>。</w:t>
      </w:r>
    </w:p>
    <w:p w14:paraId="6734BDFF">
      <w:pPr>
        <w:spacing w:line="360" w:lineRule="auto"/>
        <w:ind w:right="216"/>
        <w:rPr>
          <w:rFonts w:ascii="宋体" w:hAnsi="宋体" w:cs="微软雅黑"/>
          <w:sz w:val="24"/>
          <w:szCs w:val="24"/>
        </w:rPr>
      </w:pPr>
    </w:p>
    <w:p w14:paraId="51EF68B2">
      <w:pPr>
        <w:spacing w:line="360" w:lineRule="auto"/>
        <w:ind w:right="216"/>
        <w:rPr>
          <w:rFonts w:ascii="宋体" w:hAnsi="宋体" w:cs="微软雅黑"/>
          <w:b/>
          <w:bCs/>
          <w:sz w:val="24"/>
          <w:szCs w:val="24"/>
        </w:rPr>
      </w:pPr>
      <w:r>
        <w:rPr>
          <w:rFonts w:hint="eastAsia" w:ascii="宋体" w:hAnsi="宋体" w:cs="微软雅黑"/>
          <w:b/>
          <w:bCs/>
          <w:sz w:val="24"/>
          <w:szCs w:val="24"/>
        </w:rPr>
        <w:t>3.</w:t>
      </w:r>
      <w:r>
        <w:rPr>
          <w:rFonts w:hint="eastAsia" w:ascii="宋体" w:hAnsi="宋体" w:cs="微软雅黑"/>
          <w:b/>
          <w:bCs/>
          <w:sz w:val="24"/>
          <w:szCs w:val="24"/>
          <w:lang w:val="en-US" w:eastAsia="zh-CN"/>
        </w:rPr>
        <w:t>2</w:t>
      </w:r>
      <w:r>
        <w:rPr>
          <w:rFonts w:hint="eastAsia" w:ascii="宋体" w:hAnsi="宋体" w:cs="微软雅黑"/>
          <w:b/>
          <w:bCs/>
          <w:sz w:val="24"/>
          <w:szCs w:val="24"/>
        </w:rPr>
        <w:t xml:space="preserve"> 外协合作单位要求</w:t>
      </w:r>
    </w:p>
    <w:p w14:paraId="6E6E73D4">
      <w:pPr>
        <w:spacing w:line="360" w:lineRule="auto"/>
        <w:ind w:right="216"/>
        <w:rPr>
          <w:rFonts w:ascii="宋体" w:hAnsi="宋体" w:cs="微软雅黑"/>
          <w:sz w:val="24"/>
          <w:szCs w:val="24"/>
        </w:rPr>
      </w:pPr>
      <w:r>
        <w:rPr>
          <w:rFonts w:hint="eastAsia" w:ascii="宋体" w:hAnsi="宋体" w:cs="微软雅黑"/>
          <w:sz w:val="24"/>
          <w:szCs w:val="24"/>
        </w:rPr>
        <w:t>（1）有</w:t>
      </w:r>
      <w:r>
        <w:rPr>
          <w:rFonts w:hint="eastAsia" w:ascii="宋体" w:hAnsi="宋体" w:cs="微软雅黑"/>
          <w:sz w:val="24"/>
          <w:szCs w:val="24"/>
          <w:lang w:val="en-US" w:eastAsia="zh-CN"/>
        </w:rPr>
        <w:t>通信系统（一体机、基站、直放站）</w:t>
      </w:r>
      <w:r>
        <w:rPr>
          <w:rFonts w:hint="eastAsia" w:ascii="宋体" w:hAnsi="宋体" w:cs="微软雅黑"/>
          <w:sz w:val="24"/>
          <w:szCs w:val="24"/>
        </w:rPr>
        <w:t>相关的大型项目经验，能充分理解客户对于软硬件研发相关人员素质的要求，能够充分保证研发人员质量。</w:t>
      </w:r>
    </w:p>
    <w:p w14:paraId="0EBFA5E5">
      <w:pPr>
        <w:spacing w:line="360" w:lineRule="auto"/>
        <w:ind w:right="216"/>
        <w:rPr>
          <w:rFonts w:ascii="宋体" w:hAnsi="宋体" w:cs="微软雅黑"/>
          <w:sz w:val="24"/>
          <w:szCs w:val="24"/>
        </w:rPr>
      </w:pPr>
      <w:r>
        <w:rPr>
          <w:rFonts w:hint="eastAsia" w:ascii="宋体" w:hAnsi="宋体" w:cs="微软雅黑"/>
          <w:sz w:val="24"/>
          <w:szCs w:val="24"/>
        </w:rPr>
        <w:t>（2）有一定的规模和实力，能够保持人员的稳定性以及机动人员数量的需求，离职率不能超过5%。</w:t>
      </w:r>
    </w:p>
    <w:p w14:paraId="05A9299A">
      <w:pPr>
        <w:spacing w:line="360" w:lineRule="auto"/>
        <w:ind w:right="216"/>
        <w:rPr>
          <w:rFonts w:ascii="宋体" w:hAnsi="宋体" w:cs="微软雅黑"/>
          <w:sz w:val="24"/>
          <w:szCs w:val="24"/>
        </w:rPr>
      </w:pPr>
      <w:r>
        <w:rPr>
          <w:rFonts w:hint="eastAsia" w:ascii="宋体" w:hAnsi="宋体" w:cs="微软雅黑"/>
          <w:sz w:val="24"/>
          <w:szCs w:val="24"/>
        </w:rPr>
        <w:t>（3）有规范的管理流程和质量控制流程。</w:t>
      </w:r>
    </w:p>
    <w:p w14:paraId="14839C07">
      <w:pPr>
        <w:spacing w:line="360" w:lineRule="auto"/>
        <w:ind w:right="216"/>
        <w:rPr>
          <w:rFonts w:hint="eastAsia" w:ascii="宋体" w:hAnsi="宋体" w:cs="微软雅黑"/>
          <w:sz w:val="24"/>
          <w:szCs w:val="24"/>
        </w:rPr>
      </w:pPr>
      <w:r>
        <w:rPr>
          <w:rFonts w:hint="eastAsia" w:ascii="宋体" w:hAnsi="宋体" w:cs="微软雅黑"/>
          <w:sz w:val="24"/>
          <w:szCs w:val="24"/>
        </w:rPr>
        <w:t>（4）有切实可操作的信息安全解决方案，能够解决甲方因本项目可能涉及的信息安全问题。</w:t>
      </w:r>
    </w:p>
    <w:p w14:paraId="61F3102A">
      <w:pPr>
        <w:spacing w:line="360" w:lineRule="auto"/>
        <w:ind w:right="216"/>
        <w:rPr>
          <w:rFonts w:hint="default" w:ascii="宋体" w:hAnsi="宋体" w:cs="微软雅黑"/>
          <w:sz w:val="24"/>
          <w:szCs w:val="24"/>
          <w:highlight w:val="none"/>
          <w:lang w:val="en-US" w:eastAsia="zh-CN"/>
        </w:rPr>
      </w:pPr>
      <w:r>
        <w:rPr>
          <w:rFonts w:hint="default" w:ascii="宋体" w:hAnsi="宋体" w:cs="微软雅黑"/>
          <w:sz w:val="24"/>
          <w:szCs w:val="24"/>
          <w:highlight w:val="none"/>
          <w:lang w:val="en-US" w:eastAsia="zh-CN"/>
        </w:rPr>
        <w:t>（5）需持有研发测试用设备/系统至少一项：5G信号源、频谱仪、矢量网络分析仪、贴片机、TM500测试系统、5G路测系统；除贴片机外，其余五类测试设备频段需完整覆盖5G专网一体机工作频段。</w:t>
      </w:r>
      <w:bookmarkStart w:id="0" w:name="_GoBack"/>
      <w:bookmarkEnd w:id="0"/>
    </w:p>
    <w:p w14:paraId="6246CDEC">
      <w:pPr>
        <w:spacing w:line="360" w:lineRule="auto"/>
        <w:ind w:right="216"/>
        <w:rPr>
          <w:rFonts w:hint="default" w:ascii="宋体" w:hAnsi="宋体" w:eastAsia="宋体" w:cs="微软雅黑"/>
          <w:sz w:val="24"/>
          <w:szCs w:val="24"/>
          <w:highlight w:val="yellow"/>
          <w:lang w:val="en-US" w:eastAsia="zh-CN"/>
        </w:rPr>
      </w:pPr>
    </w:p>
    <w:p w14:paraId="5558EC94">
      <w:pPr>
        <w:spacing w:line="360" w:lineRule="auto"/>
        <w:ind w:right="216"/>
        <w:rPr>
          <w:rFonts w:ascii="宋体" w:hAnsi="宋体" w:cs="微软雅黑"/>
          <w:b/>
          <w:bCs/>
          <w:sz w:val="24"/>
          <w:szCs w:val="24"/>
        </w:rPr>
      </w:pPr>
      <w:r>
        <w:rPr>
          <w:rFonts w:hint="eastAsia" w:ascii="宋体" w:hAnsi="宋体" w:cs="微软雅黑"/>
          <w:b/>
          <w:bCs/>
          <w:sz w:val="24"/>
          <w:szCs w:val="24"/>
        </w:rPr>
        <w:t>3.</w:t>
      </w:r>
      <w:r>
        <w:rPr>
          <w:rFonts w:hint="eastAsia" w:ascii="宋体" w:hAnsi="宋体" w:cs="微软雅黑"/>
          <w:b/>
          <w:bCs/>
          <w:sz w:val="24"/>
          <w:szCs w:val="24"/>
          <w:lang w:val="en-US" w:eastAsia="zh-CN"/>
        </w:rPr>
        <w:t>3</w:t>
      </w:r>
      <w:r>
        <w:rPr>
          <w:rFonts w:hint="eastAsia" w:ascii="宋体" w:hAnsi="宋体" w:cs="微软雅黑"/>
          <w:b/>
          <w:bCs/>
          <w:sz w:val="24"/>
          <w:szCs w:val="24"/>
        </w:rPr>
        <w:t xml:space="preserve"> 外协人员</w:t>
      </w:r>
      <w:r>
        <w:rPr>
          <w:rFonts w:hint="eastAsia" w:ascii="宋体" w:hAnsi="宋体" w:cs="微软雅黑"/>
          <w:b/>
          <w:bCs/>
          <w:sz w:val="24"/>
          <w:szCs w:val="24"/>
          <w:lang w:val="en-US" w:eastAsia="zh-CN"/>
        </w:rPr>
        <w:t>素质</w:t>
      </w:r>
      <w:r>
        <w:rPr>
          <w:rFonts w:hint="eastAsia" w:ascii="宋体" w:hAnsi="宋体" w:cs="微软雅黑"/>
          <w:b/>
          <w:bCs/>
          <w:sz w:val="24"/>
          <w:szCs w:val="24"/>
        </w:rPr>
        <w:t>要求</w:t>
      </w:r>
    </w:p>
    <w:p w14:paraId="1CCEEE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80" w:firstLineChars="200"/>
        <w:textAlignment w:val="auto"/>
        <w:rPr>
          <w:rFonts w:ascii="宋体" w:hAnsi="宋体" w:cs="微软雅黑"/>
          <w:sz w:val="24"/>
          <w:szCs w:val="24"/>
        </w:rPr>
      </w:pPr>
      <w:r>
        <w:rPr>
          <w:rFonts w:hint="eastAsia" w:ascii="宋体" w:hAnsi="宋体" w:cs="微软雅黑"/>
          <w:sz w:val="24"/>
          <w:szCs w:val="24"/>
        </w:rPr>
        <w:t>外协人员</w:t>
      </w:r>
      <w:r>
        <w:rPr>
          <w:rFonts w:hint="eastAsia" w:ascii="宋体" w:hAnsi="宋体" w:cs="微软雅黑"/>
          <w:sz w:val="24"/>
          <w:szCs w:val="24"/>
          <w:lang w:val="en-US" w:eastAsia="zh-CN"/>
        </w:rPr>
        <w:t>素质</w:t>
      </w:r>
      <w:r>
        <w:rPr>
          <w:rFonts w:hint="eastAsia" w:ascii="宋体" w:hAnsi="宋体" w:cs="微软雅黑"/>
          <w:sz w:val="24"/>
          <w:szCs w:val="24"/>
        </w:rPr>
        <w:t>要求</w:t>
      </w:r>
      <w:r>
        <w:rPr>
          <w:rFonts w:hint="eastAsia" w:ascii="宋体" w:hAnsi="宋体" w:cs="微软雅黑"/>
          <w:sz w:val="24"/>
          <w:szCs w:val="24"/>
          <w:lang w:val="en-US" w:eastAsia="zh-CN"/>
        </w:rPr>
        <w:t>如下</w:t>
      </w:r>
      <w:r>
        <w:rPr>
          <w:rFonts w:hint="eastAsia" w:ascii="宋体" w:hAnsi="宋体" w:cs="微软雅黑"/>
          <w:sz w:val="24"/>
          <w:szCs w:val="24"/>
        </w:rPr>
        <w:t>：</w:t>
      </w:r>
    </w:p>
    <w:p w14:paraId="171AF683">
      <w:pPr>
        <w:spacing w:line="360" w:lineRule="auto"/>
        <w:ind w:right="216"/>
        <w:rPr>
          <w:rFonts w:ascii="宋体" w:hAnsi="宋体" w:cs="微软雅黑"/>
          <w:sz w:val="24"/>
          <w:szCs w:val="24"/>
          <w:highlight w:val="none"/>
        </w:rPr>
      </w:pPr>
      <w:r>
        <w:rPr>
          <w:rFonts w:hint="eastAsia" w:ascii="宋体" w:hAnsi="宋体" w:cs="微软雅黑"/>
          <w:sz w:val="24"/>
          <w:szCs w:val="24"/>
        </w:rPr>
        <w:t>（1）大学专科及以上学历，</w:t>
      </w:r>
      <w:r>
        <w:rPr>
          <w:rFonts w:hint="eastAsia" w:ascii="宋体" w:hAnsi="宋体" w:cs="微软雅黑"/>
          <w:sz w:val="24"/>
          <w:szCs w:val="24"/>
          <w:highlight w:val="none"/>
        </w:rPr>
        <w:t>通信、电子、自动化、计算机、网络、信息、控制类专业；</w:t>
      </w:r>
    </w:p>
    <w:p w14:paraId="694EA990">
      <w:pPr>
        <w:spacing w:line="360" w:lineRule="auto"/>
        <w:ind w:right="216"/>
        <w:rPr>
          <w:rFonts w:hint="eastAsia" w:ascii="宋体" w:hAnsi="宋体" w:cs="微软雅黑"/>
          <w:sz w:val="24"/>
          <w:szCs w:val="24"/>
        </w:rPr>
      </w:pPr>
      <w:r>
        <w:rPr>
          <w:rFonts w:hint="eastAsia" w:ascii="宋体" w:hAnsi="宋体" w:cs="微软雅黑"/>
          <w:sz w:val="24"/>
          <w:szCs w:val="24"/>
        </w:rPr>
        <w:t>（2）熟悉无线通信系统，了解5G</w:t>
      </w:r>
      <w:r>
        <w:rPr>
          <w:rFonts w:hint="eastAsia" w:ascii="宋体" w:hAnsi="宋体" w:cs="微软雅黑"/>
          <w:sz w:val="24"/>
          <w:szCs w:val="24"/>
          <w:lang w:val="en-US" w:eastAsia="zh-CN"/>
        </w:rPr>
        <w:t>通信系统及相关</w:t>
      </w:r>
      <w:r>
        <w:rPr>
          <w:rFonts w:hint="eastAsia" w:ascii="宋体" w:hAnsi="宋体" w:cs="微软雅黑"/>
          <w:sz w:val="24"/>
          <w:szCs w:val="24"/>
        </w:rPr>
        <w:t>3GPP协议；</w:t>
      </w:r>
    </w:p>
    <w:p w14:paraId="795ED09F">
      <w:pPr>
        <w:spacing w:line="360" w:lineRule="auto"/>
        <w:ind w:right="216"/>
        <w:rPr>
          <w:rFonts w:ascii="宋体" w:hAnsi="宋体" w:cs="微软雅黑"/>
          <w:sz w:val="24"/>
          <w:szCs w:val="24"/>
        </w:rPr>
      </w:pPr>
      <w:r>
        <w:rPr>
          <w:rFonts w:hint="eastAsia" w:ascii="宋体" w:hAnsi="宋体" w:cs="微软雅黑"/>
          <w:sz w:val="24"/>
          <w:szCs w:val="24"/>
        </w:rPr>
        <w:t>（</w:t>
      </w:r>
      <w:r>
        <w:rPr>
          <w:rFonts w:hint="eastAsia" w:ascii="宋体" w:hAnsi="宋体" w:cs="微软雅黑"/>
          <w:sz w:val="24"/>
          <w:szCs w:val="24"/>
          <w:lang w:val="en-US" w:eastAsia="zh-CN"/>
        </w:rPr>
        <w:t>3</w:t>
      </w:r>
      <w:r>
        <w:rPr>
          <w:rFonts w:hint="eastAsia" w:ascii="宋体" w:hAnsi="宋体" w:cs="微软雅黑"/>
          <w:sz w:val="24"/>
          <w:szCs w:val="24"/>
        </w:rPr>
        <w:t>）</w:t>
      </w:r>
      <w:r>
        <w:rPr>
          <w:rFonts w:hint="eastAsia" w:ascii="宋体" w:hAnsi="宋体" w:cs="微软雅黑"/>
          <w:sz w:val="24"/>
          <w:szCs w:val="24"/>
          <w:lang w:val="en-US" w:eastAsia="zh-CN"/>
        </w:rPr>
        <w:t>具有一体机硬件开发</w:t>
      </w:r>
      <w:r>
        <w:rPr>
          <w:rFonts w:hint="eastAsia" w:ascii="宋体" w:hAnsi="宋体" w:cs="微软雅黑"/>
          <w:sz w:val="24"/>
          <w:szCs w:val="24"/>
        </w:rPr>
        <w:t>经验，熟悉基站电路原理图及PCB设计与仿真，</w:t>
      </w:r>
      <w:r>
        <w:rPr>
          <w:rFonts w:hint="eastAsia" w:ascii="宋体" w:hAnsi="宋体" w:cs="微软雅黑"/>
          <w:sz w:val="24"/>
          <w:szCs w:val="24"/>
          <w:lang w:val="en-US" w:eastAsia="zh-CN"/>
        </w:rPr>
        <w:t>结构设计及仿真</w:t>
      </w:r>
      <w:r>
        <w:rPr>
          <w:rFonts w:hint="eastAsia" w:ascii="宋体" w:hAnsi="宋体" w:cs="微软雅黑"/>
          <w:sz w:val="24"/>
          <w:szCs w:val="24"/>
        </w:rPr>
        <w:t>。</w:t>
      </w:r>
    </w:p>
    <w:p w14:paraId="6634C92E">
      <w:pPr>
        <w:spacing w:line="360" w:lineRule="auto"/>
        <w:ind w:right="216"/>
        <w:rPr>
          <w:rFonts w:hint="eastAsia" w:ascii="宋体" w:hAnsi="宋体" w:cs="微软雅黑"/>
          <w:sz w:val="24"/>
          <w:szCs w:val="24"/>
        </w:rPr>
      </w:pPr>
      <w:r>
        <w:rPr>
          <w:rFonts w:hint="eastAsia" w:ascii="宋体" w:hAnsi="宋体" w:cs="微软雅黑"/>
          <w:sz w:val="24"/>
          <w:szCs w:val="24"/>
        </w:rPr>
        <w:t>（</w:t>
      </w:r>
      <w:r>
        <w:rPr>
          <w:rFonts w:hint="eastAsia" w:ascii="宋体" w:hAnsi="宋体" w:cs="微软雅黑"/>
          <w:sz w:val="24"/>
          <w:szCs w:val="24"/>
          <w:lang w:val="en-US" w:eastAsia="zh-CN"/>
        </w:rPr>
        <w:t>4</w:t>
      </w:r>
      <w:r>
        <w:rPr>
          <w:rFonts w:hint="eastAsia" w:ascii="宋体" w:hAnsi="宋体" w:cs="微软雅黑"/>
          <w:sz w:val="24"/>
          <w:szCs w:val="24"/>
        </w:rPr>
        <w:t>）</w:t>
      </w:r>
      <w:r>
        <w:rPr>
          <w:rFonts w:hint="eastAsia" w:ascii="宋体" w:hAnsi="宋体" w:cs="微软雅黑"/>
          <w:sz w:val="24"/>
          <w:szCs w:val="24"/>
          <w:lang w:val="en-US" w:eastAsia="zh-CN"/>
        </w:rPr>
        <w:t>具有一体机软件开发经验，熟悉5G协议栈等软件流程</w:t>
      </w:r>
      <w:r>
        <w:rPr>
          <w:rFonts w:hint="eastAsia" w:ascii="宋体" w:hAnsi="宋体" w:cs="微软雅黑"/>
          <w:sz w:val="24"/>
          <w:szCs w:val="24"/>
        </w:rPr>
        <w:t>。</w:t>
      </w:r>
    </w:p>
    <w:p w14:paraId="4F9CBECD">
      <w:pPr>
        <w:spacing w:line="360" w:lineRule="auto"/>
        <w:ind w:right="216"/>
        <w:rPr>
          <w:rFonts w:hint="eastAsia" w:ascii="宋体" w:hAnsi="宋体" w:cs="微软雅黑"/>
          <w:sz w:val="24"/>
          <w:szCs w:val="24"/>
          <w:lang w:val="en-US" w:eastAsia="zh-CN"/>
        </w:rPr>
      </w:pPr>
      <w:r>
        <w:rPr>
          <w:rFonts w:hint="eastAsia" w:ascii="宋体" w:hAnsi="宋体" w:cs="微软雅黑"/>
          <w:sz w:val="24"/>
          <w:szCs w:val="24"/>
        </w:rPr>
        <w:t>（</w:t>
      </w:r>
      <w:r>
        <w:rPr>
          <w:rFonts w:hint="eastAsia" w:ascii="宋体" w:hAnsi="宋体" w:cs="微软雅黑"/>
          <w:sz w:val="24"/>
          <w:szCs w:val="24"/>
          <w:lang w:val="en-US" w:eastAsia="zh-CN"/>
        </w:rPr>
        <w:t>5</w:t>
      </w:r>
      <w:r>
        <w:rPr>
          <w:rFonts w:hint="eastAsia" w:ascii="宋体" w:hAnsi="宋体" w:cs="微软雅黑"/>
          <w:sz w:val="24"/>
          <w:szCs w:val="24"/>
        </w:rPr>
        <w:t>）</w:t>
      </w:r>
      <w:r>
        <w:rPr>
          <w:rFonts w:hint="eastAsia" w:ascii="宋体" w:hAnsi="宋体" w:cs="微软雅黑"/>
          <w:sz w:val="24"/>
          <w:szCs w:val="24"/>
          <w:lang w:val="en-US" w:eastAsia="zh-CN"/>
        </w:rPr>
        <w:t>具有一体机系统集成开发经验，熟悉一体机与加密模块、算力模块等功能模块的集成开发。</w:t>
      </w:r>
    </w:p>
    <w:p w14:paraId="1B57E303">
      <w:pPr>
        <w:spacing w:line="360" w:lineRule="auto"/>
        <w:ind w:right="216"/>
        <w:rPr>
          <w:rFonts w:hint="default" w:ascii="宋体" w:hAnsi="宋体" w:eastAsia="宋体" w:cs="微软雅黑"/>
          <w:sz w:val="24"/>
          <w:szCs w:val="24"/>
          <w:lang w:val="en-US" w:eastAsia="zh-CN"/>
        </w:rPr>
      </w:pPr>
      <w:r>
        <w:rPr>
          <w:rFonts w:hint="eastAsia" w:ascii="宋体" w:hAnsi="宋体" w:cs="微软雅黑"/>
          <w:sz w:val="24"/>
          <w:szCs w:val="24"/>
        </w:rPr>
        <w:t>（</w:t>
      </w:r>
      <w:r>
        <w:rPr>
          <w:rFonts w:hint="eastAsia" w:ascii="宋体" w:hAnsi="宋体" w:cs="微软雅黑"/>
          <w:sz w:val="24"/>
          <w:szCs w:val="24"/>
          <w:lang w:val="en-US" w:eastAsia="zh-CN"/>
        </w:rPr>
        <w:t>6</w:t>
      </w:r>
      <w:r>
        <w:rPr>
          <w:rFonts w:hint="eastAsia" w:ascii="宋体" w:hAnsi="宋体" w:cs="微软雅黑"/>
          <w:sz w:val="24"/>
          <w:szCs w:val="24"/>
        </w:rPr>
        <w:t>）</w:t>
      </w:r>
      <w:r>
        <w:rPr>
          <w:rFonts w:hint="eastAsia" w:ascii="宋体" w:hAnsi="宋体" w:cs="微软雅黑"/>
          <w:sz w:val="24"/>
          <w:szCs w:val="24"/>
          <w:lang w:val="en-US" w:eastAsia="zh-CN"/>
        </w:rPr>
        <w:t>熟练掌握一体机</w:t>
      </w:r>
      <w:r>
        <w:rPr>
          <w:rFonts w:hint="eastAsia" w:ascii="宋体" w:hAnsi="宋体" w:cs="微软雅黑"/>
          <w:sz w:val="24"/>
          <w:szCs w:val="24"/>
        </w:rPr>
        <w:t>设备实验室测试</w:t>
      </w:r>
      <w:r>
        <w:rPr>
          <w:rFonts w:hint="eastAsia" w:ascii="宋体" w:hAnsi="宋体" w:cs="微软雅黑"/>
          <w:sz w:val="24"/>
          <w:szCs w:val="24"/>
          <w:lang w:eastAsia="zh-CN"/>
        </w:rPr>
        <w:t>，</w:t>
      </w:r>
      <w:r>
        <w:rPr>
          <w:rFonts w:hint="eastAsia" w:ascii="宋体" w:hAnsi="宋体" w:cs="微软雅黑"/>
          <w:sz w:val="24"/>
          <w:szCs w:val="24"/>
          <w:lang w:val="en-US" w:eastAsia="zh-CN"/>
        </w:rPr>
        <w:t>熟悉相关测试企标及3GPP标准。熟练使用信号源、频谱仪、TM500等一体机测试仪器，熟练掌握实验室测试报告的撰写。</w:t>
      </w:r>
    </w:p>
    <w:p w14:paraId="1CBA344A">
      <w:pPr>
        <w:spacing w:line="360" w:lineRule="auto"/>
        <w:ind w:right="216"/>
        <w:rPr>
          <w:rFonts w:hint="default" w:ascii="宋体" w:hAnsi="宋体" w:cs="微软雅黑"/>
          <w:sz w:val="24"/>
          <w:szCs w:val="24"/>
          <w:lang w:val="en-US" w:eastAsia="zh-CN"/>
        </w:rPr>
      </w:pPr>
      <w:r>
        <w:rPr>
          <w:rFonts w:hint="eastAsia" w:ascii="宋体" w:hAnsi="宋体" w:cs="微软雅黑"/>
          <w:sz w:val="24"/>
          <w:szCs w:val="24"/>
          <w:lang w:val="en-US" w:eastAsia="zh-CN"/>
        </w:rPr>
        <w:t>（7）熟练掌握一体机</w:t>
      </w:r>
      <w:r>
        <w:rPr>
          <w:rFonts w:hint="eastAsia" w:ascii="宋体" w:hAnsi="宋体" w:cs="微软雅黑"/>
          <w:sz w:val="24"/>
          <w:szCs w:val="24"/>
        </w:rPr>
        <w:t>设备</w:t>
      </w:r>
      <w:r>
        <w:rPr>
          <w:rFonts w:hint="eastAsia" w:ascii="宋体" w:hAnsi="宋体" w:cs="微软雅黑"/>
          <w:sz w:val="24"/>
          <w:szCs w:val="24"/>
          <w:lang w:val="en-US" w:eastAsia="zh-CN"/>
        </w:rPr>
        <w:t>外场试点</w:t>
      </w:r>
      <w:r>
        <w:rPr>
          <w:rFonts w:hint="eastAsia" w:ascii="宋体" w:hAnsi="宋体" w:cs="微软雅黑"/>
          <w:sz w:val="24"/>
          <w:szCs w:val="24"/>
        </w:rPr>
        <w:t>测试</w:t>
      </w:r>
      <w:r>
        <w:rPr>
          <w:rFonts w:hint="eastAsia" w:ascii="宋体" w:hAnsi="宋体" w:cs="微软雅黑"/>
          <w:sz w:val="24"/>
          <w:szCs w:val="24"/>
          <w:lang w:eastAsia="zh-CN"/>
        </w:rPr>
        <w:t>，</w:t>
      </w:r>
      <w:r>
        <w:rPr>
          <w:rFonts w:hint="eastAsia" w:ascii="宋体" w:hAnsi="宋体" w:cs="微软雅黑"/>
          <w:sz w:val="24"/>
          <w:szCs w:val="24"/>
          <w:lang w:val="en-US" w:eastAsia="zh-CN"/>
        </w:rPr>
        <w:t>具有一定的一体机规划设计经验，可熟练开展外场解决方案的设计，熟练掌握5G路测系统等外场实测工具的使用，熟练掌握外场测试报告的撰写。</w:t>
      </w:r>
    </w:p>
    <w:p w14:paraId="53E8A655">
      <w:pPr>
        <w:spacing w:line="360" w:lineRule="auto"/>
        <w:ind w:right="216"/>
        <w:rPr>
          <w:rFonts w:ascii="宋体" w:hAnsi="宋体" w:cs="微软雅黑"/>
          <w:sz w:val="24"/>
          <w:szCs w:val="24"/>
        </w:rPr>
      </w:pPr>
      <w:r>
        <w:rPr>
          <w:rFonts w:hint="eastAsia" w:ascii="宋体" w:hAnsi="宋体" w:cs="微软雅黑"/>
          <w:sz w:val="24"/>
          <w:szCs w:val="24"/>
        </w:rPr>
        <w:t>（</w:t>
      </w:r>
      <w:r>
        <w:rPr>
          <w:rFonts w:hint="eastAsia" w:ascii="宋体" w:hAnsi="宋体" w:cs="微软雅黑"/>
          <w:sz w:val="24"/>
          <w:szCs w:val="24"/>
          <w:lang w:val="en-US" w:eastAsia="zh-CN"/>
        </w:rPr>
        <w:t>8</w:t>
      </w:r>
      <w:r>
        <w:rPr>
          <w:rFonts w:hint="eastAsia" w:ascii="宋体" w:hAnsi="宋体" w:cs="微软雅黑"/>
          <w:sz w:val="24"/>
          <w:szCs w:val="24"/>
        </w:rPr>
        <w:t>）熟悉通信设备的技术支持和故障设备的维修、维护工作。</w:t>
      </w:r>
    </w:p>
    <w:p w14:paraId="3FC305F1">
      <w:pPr>
        <w:spacing w:line="360" w:lineRule="auto"/>
        <w:ind w:right="216"/>
        <w:rPr>
          <w:rFonts w:ascii="宋体" w:hAnsi="宋体" w:cs="微软雅黑"/>
          <w:sz w:val="24"/>
          <w:szCs w:val="24"/>
        </w:rPr>
      </w:pPr>
      <w:r>
        <w:rPr>
          <w:rFonts w:hint="eastAsia" w:ascii="宋体" w:hAnsi="宋体" w:cs="微软雅黑"/>
          <w:sz w:val="24"/>
          <w:szCs w:val="24"/>
        </w:rPr>
        <w:t>（</w:t>
      </w:r>
      <w:r>
        <w:rPr>
          <w:rFonts w:hint="eastAsia" w:ascii="宋体" w:hAnsi="宋体" w:cs="微软雅黑"/>
          <w:sz w:val="24"/>
          <w:szCs w:val="24"/>
          <w:lang w:val="en-US" w:eastAsia="zh-CN"/>
        </w:rPr>
        <w:t>9</w:t>
      </w:r>
      <w:r>
        <w:rPr>
          <w:rFonts w:hint="eastAsia" w:ascii="宋体" w:hAnsi="宋体" w:cs="微软雅黑"/>
          <w:sz w:val="24"/>
          <w:szCs w:val="24"/>
        </w:rPr>
        <w:t>）思维清晰严谨，自学能力强，踏实肯干，有工作热情，良好的沟通协调能力；</w:t>
      </w:r>
    </w:p>
    <w:p w14:paraId="46CCB363">
      <w:pPr>
        <w:spacing w:line="360" w:lineRule="auto"/>
        <w:ind w:right="216"/>
        <w:rPr>
          <w:rFonts w:hint="eastAsia" w:ascii="宋体" w:hAnsi="宋体" w:cs="微软雅黑"/>
          <w:sz w:val="24"/>
          <w:szCs w:val="24"/>
        </w:rPr>
      </w:pPr>
      <w:r>
        <w:rPr>
          <w:rFonts w:hint="eastAsia" w:ascii="宋体" w:hAnsi="宋体" w:cs="微软雅黑"/>
          <w:sz w:val="24"/>
          <w:szCs w:val="24"/>
        </w:rPr>
        <w:t>（</w:t>
      </w:r>
      <w:r>
        <w:rPr>
          <w:rFonts w:hint="eastAsia" w:ascii="宋体" w:hAnsi="宋体" w:cs="微软雅黑"/>
          <w:sz w:val="24"/>
          <w:szCs w:val="24"/>
          <w:lang w:val="en-US" w:eastAsia="zh-CN"/>
        </w:rPr>
        <w:t>10</w:t>
      </w:r>
      <w:r>
        <w:rPr>
          <w:rFonts w:hint="eastAsia" w:ascii="宋体" w:hAnsi="宋体" w:cs="微软雅黑"/>
          <w:sz w:val="24"/>
          <w:szCs w:val="24"/>
        </w:rPr>
        <w:t>）工作积极主动，具自主学习心态和能力；富有责任心和创新精神，团队合作能力强。</w:t>
      </w:r>
    </w:p>
    <w:p w14:paraId="107E014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80" w:firstLineChars="200"/>
        <w:textAlignment w:val="auto"/>
        <w:rPr>
          <w:rFonts w:ascii="宋体" w:hAnsi="宋体" w:cs="微软雅黑"/>
          <w:sz w:val="24"/>
          <w:szCs w:val="24"/>
        </w:rPr>
      </w:pPr>
      <w:r>
        <w:rPr>
          <w:rFonts w:hint="eastAsia" w:ascii="宋体" w:hAnsi="宋体" w:cs="微软雅黑"/>
          <w:sz w:val="24"/>
          <w:szCs w:val="24"/>
        </w:rPr>
        <w:t>外协人员合格判定：外协人员由项目组招聘团队通过笔试、面试和实际操作测试等方式，依据其实际能力判定并双方确认合格与否。外协人员的教育经历及工作经历作为基本条件。</w:t>
      </w:r>
    </w:p>
    <w:p w14:paraId="6C13AC28">
      <w:pPr>
        <w:spacing w:line="360" w:lineRule="auto"/>
        <w:ind w:right="216"/>
        <w:rPr>
          <w:rFonts w:ascii="宋体" w:hAnsi="宋体" w:cs="微软雅黑"/>
          <w:b/>
          <w:bCs/>
          <w:sz w:val="24"/>
          <w:szCs w:val="24"/>
        </w:rPr>
      </w:pPr>
      <w:r>
        <w:rPr>
          <w:rFonts w:hint="eastAsia" w:ascii="宋体" w:hAnsi="宋体" w:cs="微软雅黑"/>
          <w:b/>
          <w:bCs/>
          <w:sz w:val="24"/>
          <w:szCs w:val="24"/>
        </w:rPr>
        <w:t>3.</w:t>
      </w:r>
      <w:r>
        <w:rPr>
          <w:rFonts w:hint="eastAsia" w:ascii="宋体" w:hAnsi="宋体" w:cs="微软雅黑"/>
          <w:b/>
          <w:bCs/>
          <w:sz w:val="24"/>
          <w:szCs w:val="24"/>
          <w:lang w:val="en-US" w:eastAsia="zh-CN"/>
        </w:rPr>
        <w:t>4</w:t>
      </w:r>
      <w:r>
        <w:rPr>
          <w:rFonts w:hint="eastAsia" w:ascii="宋体" w:hAnsi="宋体" w:cs="微软雅黑"/>
          <w:b/>
          <w:bCs/>
          <w:sz w:val="24"/>
          <w:szCs w:val="24"/>
        </w:rPr>
        <w:t xml:space="preserve"> 外协工作管理要求</w:t>
      </w:r>
    </w:p>
    <w:p w14:paraId="16A69FE3">
      <w:pPr>
        <w:spacing w:line="360" w:lineRule="auto"/>
        <w:ind w:right="216"/>
        <w:rPr>
          <w:rFonts w:ascii="宋体" w:hAnsi="宋体" w:cs="微软雅黑"/>
          <w:sz w:val="24"/>
          <w:szCs w:val="24"/>
          <w:highlight w:val="none"/>
        </w:rPr>
      </w:pPr>
      <w:r>
        <w:rPr>
          <w:rFonts w:hint="eastAsia" w:ascii="宋体" w:hAnsi="宋体" w:cs="微软雅黑"/>
          <w:sz w:val="24"/>
          <w:szCs w:val="24"/>
        </w:rPr>
        <w:t>（1）乙方应严格保证给甲方提供的“固定人员”的稳定性，如有人员变动，</w:t>
      </w:r>
      <w:r>
        <w:rPr>
          <w:rFonts w:hint="eastAsia" w:ascii="宋体" w:hAnsi="宋体" w:cs="微软雅黑"/>
          <w:sz w:val="24"/>
          <w:szCs w:val="24"/>
          <w:highlight w:val="none"/>
        </w:rPr>
        <w:t>应提前</w:t>
      </w:r>
      <w:r>
        <w:rPr>
          <w:rFonts w:hint="eastAsia" w:ascii="宋体" w:hAnsi="宋体" w:cs="微软雅黑"/>
          <w:sz w:val="24"/>
          <w:szCs w:val="24"/>
          <w:highlight w:val="none"/>
          <w:lang w:val="en-US" w:eastAsia="zh-CN"/>
        </w:rPr>
        <w:t>30天</w:t>
      </w:r>
      <w:r>
        <w:rPr>
          <w:rFonts w:hint="eastAsia" w:ascii="宋体" w:hAnsi="宋体" w:cs="微软雅黑"/>
          <w:sz w:val="24"/>
          <w:szCs w:val="24"/>
          <w:highlight w:val="none"/>
        </w:rPr>
        <w:t>提出申请，并与甲方协商解决。</w:t>
      </w:r>
    </w:p>
    <w:p w14:paraId="565117A6">
      <w:pPr>
        <w:spacing w:line="360" w:lineRule="auto"/>
        <w:ind w:right="216"/>
        <w:rPr>
          <w:rFonts w:ascii="宋体" w:hAnsi="宋体" w:cs="微软雅黑"/>
          <w:sz w:val="24"/>
          <w:szCs w:val="24"/>
        </w:rPr>
      </w:pPr>
      <w:r>
        <w:rPr>
          <w:rFonts w:hint="eastAsia" w:ascii="宋体" w:hAnsi="宋体" w:cs="微软雅黑"/>
          <w:sz w:val="24"/>
          <w:szCs w:val="24"/>
        </w:rPr>
        <w:t>（2）乙方应根据甲方提出的人员需求（包含机动人员），在3个工作日内提供待选人员简历，5个工作日内提供符合要求的研发人员；“机动人员”应优先选择已在甲方参与过研发项目的人员（如有）。</w:t>
      </w:r>
    </w:p>
    <w:p w14:paraId="16A3C5E5">
      <w:pPr>
        <w:spacing w:line="360" w:lineRule="auto"/>
        <w:ind w:right="216"/>
        <w:rPr>
          <w:rFonts w:ascii="宋体" w:hAnsi="宋体" w:cs="微软雅黑"/>
          <w:sz w:val="24"/>
          <w:szCs w:val="24"/>
        </w:rPr>
      </w:pPr>
      <w:r>
        <w:rPr>
          <w:rFonts w:hint="eastAsia" w:ascii="宋体" w:hAnsi="宋体" w:cs="微软雅黑"/>
          <w:sz w:val="24"/>
          <w:szCs w:val="24"/>
        </w:rPr>
        <w:t>（</w:t>
      </w:r>
      <w:r>
        <w:rPr>
          <w:rFonts w:hint="eastAsia" w:ascii="宋体" w:hAnsi="宋体" w:cs="微软雅黑"/>
          <w:sz w:val="24"/>
          <w:szCs w:val="24"/>
          <w:lang w:val="en-US" w:eastAsia="zh-CN"/>
        </w:rPr>
        <w:t>3</w:t>
      </w:r>
      <w:r>
        <w:rPr>
          <w:rFonts w:hint="eastAsia" w:ascii="宋体" w:hAnsi="宋体" w:cs="微软雅黑"/>
          <w:sz w:val="24"/>
          <w:szCs w:val="24"/>
        </w:rPr>
        <w:t>）对于乙方提供的研发人员，如不符合甲方要求，甲方有权提出更换要求。</w:t>
      </w:r>
    </w:p>
    <w:p w14:paraId="3B94AE4E">
      <w:pPr>
        <w:spacing w:line="360" w:lineRule="auto"/>
        <w:ind w:right="216"/>
        <w:rPr>
          <w:rFonts w:ascii="宋体" w:hAnsi="宋体" w:cs="微软雅黑"/>
          <w:sz w:val="24"/>
          <w:szCs w:val="24"/>
        </w:rPr>
      </w:pPr>
      <w:r>
        <w:rPr>
          <w:rFonts w:hint="eastAsia" w:ascii="宋体" w:hAnsi="宋体" w:cs="微软雅黑"/>
          <w:sz w:val="24"/>
          <w:szCs w:val="24"/>
        </w:rPr>
        <w:t>（</w:t>
      </w:r>
      <w:r>
        <w:rPr>
          <w:rFonts w:hint="eastAsia" w:ascii="宋体" w:hAnsi="宋体" w:cs="微软雅黑"/>
          <w:sz w:val="24"/>
          <w:szCs w:val="24"/>
          <w:lang w:val="en-US" w:eastAsia="zh-CN"/>
        </w:rPr>
        <w:t>4</w:t>
      </w:r>
      <w:r>
        <w:rPr>
          <w:rFonts w:hint="eastAsia" w:ascii="宋体" w:hAnsi="宋体" w:cs="微软雅黑"/>
          <w:sz w:val="24"/>
          <w:szCs w:val="24"/>
        </w:rPr>
        <w:t>）对于已参加研发项目的外协人员，如甲方发现不符合要求，有权提出更换要求。</w:t>
      </w:r>
    </w:p>
    <w:p w14:paraId="0994D57A">
      <w:pPr>
        <w:spacing w:line="360" w:lineRule="auto"/>
        <w:ind w:right="216"/>
        <w:rPr>
          <w:rFonts w:ascii="宋体" w:hAnsi="宋体" w:cs="微软雅黑"/>
          <w:sz w:val="24"/>
          <w:szCs w:val="24"/>
        </w:rPr>
      </w:pPr>
      <w:r>
        <w:rPr>
          <w:rFonts w:hint="eastAsia" w:ascii="宋体" w:hAnsi="宋体" w:cs="微软雅黑"/>
          <w:sz w:val="24"/>
          <w:szCs w:val="24"/>
        </w:rPr>
        <w:t>（</w:t>
      </w:r>
      <w:r>
        <w:rPr>
          <w:rFonts w:hint="eastAsia" w:ascii="宋体" w:hAnsi="宋体" w:cs="微软雅黑"/>
          <w:sz w:val="24"/>
          <w:szCs w:val="24"/>
          <w:lang w:val="en-US" w:eastAsia="zh-CN"/>
        </w:rPr>
        <w:t>5</w:t>
      </w:r>
      <w:r>
        <w:rPr>
          <w:rFonts w:hint="eastAsia" w:ascii="宋体" w:hAnsi="宋体" w:cs="微软雅黑"/>
          <w:sz w:val="24"/>
          <w:szCs w:val="24"/>
        </w:rPr>
        <w:t>）乙方提供的研发人员应根据甲方要求，按时按质按量地完成任务。</w:t>
      </w:r>
    </w:p>
    <w:p w14:paraId="6C8AD706">
      <w:pPr>
        <w:spacing w:line="360" w:lineRule="auto"/>
        <w:ind w:right="216"/>
        <w:rPr>
          <w:rFonts w:ascii="宋体" w:hAnsi="宋体" w:cs="微软雅黑"/>
          <w:sz w:val="24"/>
          <w:szCs w:val="24"/>
        </w:rPr>
      </w:pPr>
      <w:r>
        <w:rPr>
          <w:rFonts w:hint="eastAsia" w:ascii="宋体" w:hAnsi="宋体" w:cs="微软雅黑"/>
          <w:sz w:val="24"/>
          <w:szCs w:val="24"/>
        </w:rPr>
        <w:t>（</w:t>
      </w:r>
      <w:r>
        <w:rPr>
          <w:rFonts w:hint="eastAsia" w:ascii="宋体" w:hAnsi="宋体" w:cs="微软雅黑"/>
          <w:sz w:val="24"/>
          <w:szCs w:val="24"/>
          <w:lang w:val="en-US" w:eastAsia="zh-CN"/>
        </w:rPr>
        <w:t>6</w:t>
      </w:r>
      <w:r>
        <w:rPr>
          <w:rFonts w:hint="eastAsia" w:ascii="宋体" w:hAnsi="宋体" w:cs="微软雅黑"/>
          <w:sz w:val="24"/>
          <w:szCs w:val="24"/>
        </w:rPr>
        <w:t>）乙方应每月对研发人员的工作情况进行总结，并与甲方商讨改进方案。</w:t>
      </w:r>
    </w:p>
    <w:p w14:paraId="2FDDE4C5">
      <w:pPr>
        <w:spacing w:line="360" w:lineRule="auto"/>
        <w:ind w:right="216"/>
        <w:rPr>
          <w:rFonts w:ascii="宋体" w:hAnsi="宋体" w:cs="微软雅黑"/>
          <w:sz w:val="24"/>
          <w:szCs w:val="24"/>
        </w:rPr>
      </w:pPr>
      <w:r>
        <w:rPr>
          <w:rFonts w:hint="eastAsia" w:ascii="宋体" w:hAnsi="宋体" w:cs="微软雅黑"/>
          <w:sz w:val="24"/>
          <w:szCs w:val="24"/>
        </w:rPr>
        <w:t>（</w:t>
      </w:r>
      <w:r>
        <w:rPr>
          <w:rFonts w:hint="eastAsia" w:ascii="宋体" w:hAnsi="宋体" w:cs="微软雅黑"/>
          <w:sz w:val="24"/>
          <w:szCs w:val="24"/>
          <w:lang w:val="en-US" w:eastAsia="zh-CN"/>
        </w:rPr>
        <w:t>7</w:t>
      </w:r>
      <w:r>
        <w:rPr>
          <w:rFonts w:hint="eastAsia" w:ascii="宋体" w:hAnsi="宋体" w:cs="微软雅黑"/>
          <w:sz w:val="24"/>
          <w:szCs w:val="24"/>
        </w:rPr>
        <w:t>）甲方根据需要可定期对乙方提供的研发人员进行考核，并就考核结果与乙方进行沟通，商讨改进方案。考核内容包括工作完成的数量和及时程度、工作完成的质量、工作态度和积极性等。</w:t>
      </w:r>
    </w:p>
    <w:p w14:paraId="703E7B00">
      <w:pPr>
        <w:spacing w:line="360" w:lineRule="auto"/>
        <w:ind w:right="216"/>
        <w:rPr>
          <w:rFonts w:ascii="宋体" w:hAnsi="宋体" w:cs="微软雅黑"/>
          <w:sz w:val="24"/>
          <w:szCs w:val="24"/>
        </w:rPr>
      </w:pPr>
      <w:r>
        <w:rPr>
          <w:rFonts w:hint="eastAsia" w:ascii="宋体" w:hAnsi="宋体" w:cs="微软雅黑"/>
          <w:sz w:val="24"/>
          <w:szCs w:val="24"/>
        </w:rPr>
        <w:t>（</w:t>
      </w:r>
      <w:r>
        <w:rPr>
          <w:rFonts w:hint="eastAsia" w:ascii="宋体" w:hAnsi="宋体" w:cs="微软雅黑"/>
          <w:sz w:val="24"/>
          <w:szCs w:val="24"/>
          <w:lang w:val="en-US" w:eastAsia="zh-CN"/>
        </w:rPr>
        <w:t>8</w:t>
      </w:r>
      <w:r>
        <w:rPr>
          <w:rFonts w:hint="eastAsia" w:ascii="宋体" w:hAnsi="宋体" w:cs="微软雅黑"/>
          <w:sz w:val="24"/>
          <w:szCs w:val="24"/>
        </w:rPr>
        <w:t>）如乙方人员违反甲方或甲方客户的各项规章制度，给甲方造成损失或不良影响的，甲方有权立即清退该人员，并按相关规定对乙方进行考核并追究乙方违约责任。</w:t>
      </w:r>
    </w:p>
    <w:p w14:paraId="0C17CCB5">
      <w:pPr>
        <w:spacing w:line="360" w:lineRule="auto"/>
        <w:ind w:right="216"/>
        <w:rPr>
          <w:rFonts w:ascii="宋体" w:hAnsi="宋体" w:cs="微软雅黑"/>
          <w:b/>
          <w:bCs/>
          <w:sz w:val="24"/>
          <w:szCs w:val="24"/>
        </w:rPr>
      </w:pPr>
      <w:r>
        <w:rPr>
          <w:rFonts w:hint="eastAsia" w:ascii="宋体" w:hAnsi="宋体" w:cs="微软雅黑"/>
          <w:b/>
          <w:bCs/>
          <w:sz w:val="24"/>
          <w:szCs w:val="24"/>
        </w:rPr>
        <w:t>3.</w:t>
      </w:r>
      <w:r>
        <w:rPr>
          <w:rFonts w:hint="eastAsia" w:ascii="宋体" w:hAnsi="宋体" w:cs="微软雅黑"/>
          <w:b/>
          <w:bCs/>
          <w:sz w:val="24"/>
          <w:szCs w:val="24"/>
          <w:lang w:val="en-US" w:eastAsia="zh-CN"/>
        </w:rPr>
        <w:t>5</w:t>
      </w:r>
      <w:r>
        <w:rPr>
          <w:rFonts w:hint="eastAsia" w:ascii="宋体" w:hAnsi="宋体" w:cs="微软雅黑"/>
          <w:b/>
          <w:bCs/>
          <w:sz w:val="24"/>
          <w:szCs w:val="24"/>
        </w:rPr>
        <w:t xml:space="preserve"> 工作量核算原则</w:t>
      </w:r>
    </w:p>
    <w:p w14:paraId="5744A1A3">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textAlignment w:val="auto"/>
        <w:rPr>
          <w:rFonts w:ascii="宋体" w:hAnsi="宋体" w:cs="微软雅黑"/>
          <w:sz w:val="24"/>
          <w:szCs w:val="24"/>
        </w:rPr>
      </w:pPr>
      <w:r>
        <w:rPr>
          <w:rFonts w:hint="eastAsia" w:ascii="宋体" w:hAnsi="宋体" w:cs="微软雅黑"/>
          <w:sz w:val="24"/>
          <w:szCs w:val="24"/>
        </w:rPr>
        <w:t>以当月实际工作日作为基准，如遇缺勤，按缺勤天数/当月实际工作日进行扣款。</w:t>
      </w:r>
    </w:p>
    <w:p w14:paraId="1B731F5E">
      <w:pPr>
        <w:spacing w:line="360" w:lineRule="auto"/>
        <w:ind w:right="216" w:firstLine="420"/>
        <w:rPr>
          <w:rFonts w:ascii="宋体" w:hAnsi="宋体" w:cs="微软雅黑"/>
          <w:sz w:val="24"/>
          <w:szCs w:val="24"/>
        </w:rPr>
      </w:pPr>
    </w:p>
    <w:sectPr>
      <w:pgSz w:w="11906" w:h="16838"/>
      <w:pgMar w:top="1383" w:right="1406" w:bottom="1383" w:left="14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HiraginoSansGB-W6">
    <w:altName w:val="宋体"/>
    <w:panose1 w:val="00000000000000000000"/>
    <w:charset w:val="86"/>
    <w:family w:val="swiss"/>
    <w:pitch w:val="default"/>
    <w:sig w:usb0="00000000" w:usb1="00000000" w:usb2="00000016" w:usb3="00000000" w:csb0="000600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3C44A0"/>
    <w:multiLevelType w:val="singleLevel"/>
    <w:tmpl w:val="B73C44A0"/>
    <w:lvl w:ilvl="0" w:tentative="0">
      <w:start w:val="1"/>
      <w:numFmt w:val="decimal"/>
      <w:suff w:val="nothing"/>
      <w:lvlText w:val="（%1）"/>
      <w:lvlJc w:val="left"/>
    </w:lvl>
  </w:abstractNum>
  <w:abstractNum w:abstractNumId="1">
    <w:nsid w:val="CE8170F7"/>
    <w:multiLevelType w:val="singleLevel"/>
    <w:tmpl w:val="CE8170F7"/>
    <w:lvl w:ilvl="0" w:tentative="0">
      <w:start w:val="1"/>
      <w:numFmt w:val="decimalEnclosedCircleChinese"/>
      <w:suff w:val="nothing"/>
      <w:lvlText w:val="%1　"/>
      <w:lvlJc w:val="left"/>
      <w:pPr>
        <w:ind w:left="0" w:firstLine="400"/>
      </w:pPr>
      <w:rPr>
        <w:rFonts w:hint="eastAsia"/>
      </w:rPr>
    </w:lvl>
  </w:abstractNum>
  <w:abstractNum w:abstractNumId="2">
    <w:nsid w:val="F95F9E79"/>
    <w:multiLevelType w:val="singleLevel"/>
    <w:tmpl w:val="F95F9E79"/>
    <w:lvl w:ilvl="0" w:tentative="0">
      <w:start w:val="1"/>
      <w:numFmt w:val="decimal"/>
      <w:suff w:val="nothing"/>
      <w:lvlText w:val="（%1）"/>
      <w:lvlJc w:val="left"/>
    </w:lvl>
  </w:abstractNum>
  <w:abstractNum w:abstractNumId="3">
    <w:nsid w:val="14BEE5F8"/>
    <w:multiLevelType w:val="singleLevel"/>
    <w:tmpl w:val="14BEE5F8"/>
    <w:lvl w:ilvl="0" w:tentative="0">
      <w:start w:val="1"/>
      <w:numFmt w:val="decimalEnclosedCircleChinese"/>
      <w:suff w:val="nothing"/>
      <w:lvlText w:val="%1　"/>
      <w:lvlJc w:val="left"/>
      <w:pPr>
        <w:ind w:left="0" w:firstLine="400"/>
      </w:pPr>
      <w:rPr>
        <w:rFonts w:hint="eastAsia"/>
      </w:rPr>
    </w:lvl>
  </w:abstractNum>
  <w:abstractNum w:abstractNumId="4">
    <w:nsid w:val="73D07E4D"/>
    <w:multiLevelType w:val="singleLevel"/>
    <w:tmpl w:val="73D07E4D"/>
    <w:lvl w:ilvl="0" w:tentative="0">
      <w:start w:val="1"/>
      <w:numFmt w:val="decimalEnclosedCircleChinese"/>
      <w:suff w:val="nothing"/>
      <w:lvlText w:val="%1　"/>
      <w:lvlJc w:val="left"/>
      <w:pPr>
        <w:ind w:left="0" w:firstLine="400"/>
      </w:pPr>
      <w:rPr>
        <w:rFonts w:hint="eastAsia"/>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BEFF11D1"/>
    <w:rsid w:val="00062CAF"/>
    <w:rsid w:val="00285E6D"/>
    <w:rsid w:val="002A4808"/>
    <w:rsid w:val="00381E37"/>
    <w:rsid w:val="004D60C6"/>
    <w:rsid w:val="005D1DD1"/>
    <w:rsid w:val="00601085"/>
    <w:rsid w:val="00635CF2"/>
    <w:rsid w:val="00682FE2"/>
    <w:rsid w:val="006F1C92"/>
    <w:rsid w:val="00740836"/>
    <w:rsid w:val="007C6C0D"/>
    <w:rsid w:val="00A86FAB"/>
    <w:rsid w:val="00C542CC"/>
    <w:rsid w:val="00CB3540"/>
    <w:rsid w:val="00E364AD"/>
    <w:rsid w:val="00E81433"/>
    <w:rsid w:val="00E8260E"/>
    <w:rsid w:val="00E93F99"/>
    <w:rsid w:val="00ED3522"/>
    <w:rsid w:val="00FA7F3A"/>
    <w:rsid w:val="04380670"/>
    <w:rsid w:val="061F6B62"/>
    <w:rsid w:val="07772039"/>
    <w:rsid w:val="0788722F"/>
    <w:rsid w:val="07A732CD"/>
    <w:rsid w:val="0A4D2545"/>
    <w:rsid w:val="0A522CFE"/>
    <w:rsid w:val="0A6C27C9"/>
    <w:rsid w:val="0CBF6E20"/>
    <w:rsid w:val="0E2865E8"/>
    <w:rsid w:val="0EA1730C"/>
    <w:rsid w:val="0EDA790B"/>
    <w:rsid w:val="10115FEC"/>
    <w:rsid w:val="103C4234"/>
    <w:rsid w:val="11F11755"/>
    <w:rsid w:val="12614426"/>
    <w:rsid w:val="14EA140F"/>
    <w:rsid w:val="197D37CE"/>
    <w:rsid w:val="19D877B4"/>
    <w:rsid w:val="1C1B7C98"/>
    <w:rsid w:val="1D903E12"/>
    <w:rsid w:val="1FEDC799"/>
    <w:rsid w:val="2404113A"/>
    <w:rsid w:val="26B8264D"/>
    <w:rsid w:val="2730541C"/>
    <w:rsid w:val="27F136FF"/>
    <w:rsid w:val="28247630"/>
    <w:rsid w:val="28C10498"/>
    <w:rsid w:val="29704204"/>
    <w:rsid w:val="2A4D5C7C"/>
    <w:rsid w:val="2B8B2FAB"/>
    <w:rsid w:val="2BF272FE"/>
    <w:rsid w:val="2C152F4F"/>
    <w:rsid w:val="2C540559"/>
    <w:rsid w:val="2FF178E1"/>
    <w:rsid w:val="30C168E2"/>
    <w:rsid w:val="30E46DAC"/>
    <w:rsid w:val="312E49CD"/>
    <w:rsid w:val="31DCA4FE"/>
    <w:rsid w:val="31EC54C0"/>
    <w:rsid w:val="333A3B63"/>
    <w:rsid w:val="33FFABD9"/>
    <w:rsid w:val="34D523DE"/>
    <w:rsid w:val="34F30AB6"/>
    <w:rsid w:val="36934F7F"/>
    <w:rsid w:val="376F796A"/>
    <w:rsid w:val="388F6D48"/>
    <w:rsid w:val="394701D3"/>
    <w:rsid w:val="3ACC0BF2"/>
    <w:rsid w:val="3AF7C33E"/>
    <w:rsid w:val="3C7DE937"/>
    <w:rsid w:val="3CAFF939"/>
    <w:rsid w:val="3D734D58"/>
    <w:rsid w:val="3DBD39D2"/>
    <w:rsid w:val="3DC3BE1C"/>
    <w:rsid w:val="3DDFFC39"/>
    <w:rsid w:val="3EA256E7"/>
    <w:rsid w:val="3F7E3672"/>
    <w:rsid w:val="3F9F17B0"/>
    <w:rsid w:val="3FF9D86E"/>
    <w:rsid w:val="40077B0C"/>
    <w:rsid w:val="45C46C90"/>
    <w:rsid w:val="462969A4"/>
    <w:rsid w:val="47FEDDE5"/>
    <w:rsid w:val="48B87A45"/>
    <w:rsid w:val="494C63AB"/>
    <w:rsid w:val="499A72FA"/>
    <w:rsid w:val="49A72803"/>
    <w:rsid w:val="49DA7F31"/>
    <w:rsid w:val="4A152E02"/>
    <w:rsid w:val="4A3D16F1"/>
    <w:rsid w:val="4CC306FD"/>
    <w:rsid w:val="4DA81576"/>
    <w:rsid w:val="4F2B3E6C"/>
    <w:rsid w:val="5025543C"/>
    <w:rsid w:val="518A5EA7"/>
    <w:rsid w:val="52171E30"/>
    <w:rsid w:val="52590EB8"/>
    <w:rsid w:val="53CE9F21"/>
    <w:rsid w:val="53FF599D"/>
    <w:rsid w:val="543C711B"/>
    <w:rsid w:val="557650C0"/>
    <w:rsid w:val="560B2976"/>
    <w:rsid w:val="56BC4A72"/>
    <w:rsid w:val="57F77875"/>
    <w:rsid w:val="59950045"/>
    <w:rsid w:val="5AAA6BFB"/>
    <w:rsid w:val="5BDF9217"/>
    <w:rsid w:val="5C7834CB"/>
    <w:rsid w:val="5E903C07"/>
    <w:rsid w:val="5EF0164D"/>
    <w:rsid w:val="5F7BC593"/>
    <w:rsid w:val="605E53B0"/>
    <w:rsid w:val="626D15F8"/>
    <w:rsid w:val="62EC1DBE"/>
    <w:rsid w:val="62F90829"/>
    <w:rsid w:val="62FE28D2"/>
    <w:rsid w:val="639808F7"/>
    <w:rsid w:val="645C2560"/>
    <w:rsid w:val="653D52B2"/>
    <w:rsid w:val="684E71CF"/>
    <w:rsid w:val="69EE1271"/>
    <w:rsid w:val="6B826388"/>
    <w:rsid w:val="6BBF7B14"/>
    <w:rsid w:val="6D2E3E07"/>
    <w:rsid w:val="6D415B5B"/>
    <w:rsid w:val="6DFF7A6F"/>
    <w:rsid w:val="6EBA3F2F"/>
    <w:rsid w:val="6F397B4D"/>
    <w:rsid w:val="6FED6D85"/>
    <w:rsid w:val="707F70C6"/>
    <w:rsid w:val="709A7A5C"/>
    <w:rsid w:val="721056AE"/>
    <w:rsid w:val="72F0F8BD"/>
    <w:rsid w:val="73361757"/>
    <w:rsid w:val="73E153BF"/>
    <w:rsid w:val="75525354"/>
    <w:rsid w:val="759F02BB"/>
    <w:rsid w:val="75D30319"/>
    <w:rsid w:val="767791FC"/>
    <w:rsid w:val="76CC46E8"/>
    <w:rsid w:val="779F16D6"/>
    <w:rsid w:val="77FF2E71"/>
    <w:rsid w:val="78145E1B"/>
    <w:rsid w:val="78846CE0"/>
    <w:rsid w:val="7B625DD4"/>
    <w:rsid w:val="7CC55E61"/>
    <w:rsid w:val="7E265025"/>
    <w:rsid w:val="7EE06F82"/>
    <w:rsid w:val="7EFFBD36"/>
    <w:rsid w:val="7F4D3205"/>
    <w:rsid w:val="7FD3DF3D"/>
    <w:rsid w:val="7FE26CFD"/>
    <w:rsid w:val="7FF68BF8"/>
    <w:rsid w:val="7FFF6660"/>
    <w:rsid w:val="87CBD388"/>
    <w:rsid w:val="933C4C65"/>
    <w:rsid w:val="997F75E7"/>
    <w:rsid w:val="9BCCA4AA"/>
    <w:rsid w:val="BEFF11D1"/>
    <w:rsid w:val="BFFD0064"/>
    <w:rsid w:val="C90DDCFE"/>
    <w:rsid w:val="C9FDCE04"/>
    <w:rsid w:val="CDBF44E7"/>
    <w:rsid w:val="D9BFD6E9"/>
    <w:rsid w:val="DADBC34C"/>
    <w:rsid w:val="DBFEA5F5"/>
    <w:rsid w:val="DDFFC59D"/>
    <w:rsid w:val="E77ACBCF"/>
    <w:rsid w:val="E9FB1606"/>
    <w:rsid w:val="EC8FDB68"/>
    <w:rsid w:val="EED10969"/>
    <w:rsid w:val="EFBFF11E"/>
    <w:rsid w:val="F2495292"/>
    <w:rsid w:val="F3DFA266"/>
    <w:rsid w:val="F5FFEF9C"/>
    <w:rsid w:val="F7FEC8A9"/>
    <w:rsid w:val="F7FFC708"/>
    <w:rsid w:val="F9AB1602"/>
    <w:rsid w:val="FAFB1405"/>
    <w:rsid w:val="FB7EC784"/>
    <w:rsid w:val="FB7F84A2"/>
    <w:rsid w:val="FBDD2AC8"/>
    <w:rsid w:val="FBF3438D"/>
    <w:rsid w:val="FDBE7045"/>
    <w:rsid w:val="FDEF3117"/>
    <w:rsid w:val="FEE71E36"/>
    <w:rsid w:val="FF57F21D"/>
    <w:rsid w:val="FF5F18DA"/>
    <w:rsid w:val="FF9F0550"/>
    <w:rsid w:val="FFCF624A"/>
    <w:rsid w:val="FFEF0E41"/>
    <w:rsid w:val="FFF161B2"/>
    <w:rsid w:val="FFFF5A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2"/>
    <w:next w:val="1"/>
    <w:unhideWhenUsed/>
    <w:qFormat/>
    <w:uiPriority w:val="9"/>
    <w:pPr>
      <w:keepNext/>
      <w:keepLines/>
      <w:spacing w:after="165" w:line="265" w:lineRule="auto"/>
      <w:ind w:left="180" w:hanging="10"/>
      <w:outlineLvl w:val="1"/>
    </w:pPr>
    <w:rPr>
      <w:rFonts w:ascii="微软雅黑" w:hAnsi="微软雅黑" w:eastAsia="微软雅黑" w:cs="微软雅黑"/>
      <w:color w:val="000000"/>
      <w:kern w:val="2"/>
      <w:sz w:val="24"/>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rFonts w:ascii="HiraginoSansGB-W6" w:hAnsi="HiraginoSansGB-W6" w:eastAsia="HiraginoSansGB-W6" w:cs="HiraginoSansGB-W6"/>
      <w:b/>
      <w:bCs/>
      <w:sz w:val="40"/>
      <w:szCs w:val="40"/>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kern w:val="0"/>
      <w:sz w:val="24"/>
    </w:rPr>
  </w:style>
  <w:style w:type="table" w:customStyle="1" w:styleId="9">
    <w:name w:val="TableGrid"/>
    <w:qFormat/>
    <w:uiPriority w:val="0"/>
    <w:tblPr>
      <w:tblCellMar>
        <w:top w:w="0" w:type="dxa"/>
        <w:left w:w="0" w:type="dxa"/>
        <w:bottom w:w="0" w:type="dxa"/>
        <w:right w:w="0" w:type="dxa"/>
      </w:tblCellMar>
    </w:tblPr>
  </w:style>
  <w:style w:type="character" w:customStyle="1" w:styleId="10">
    <w:name w:val="页眉 Char"/>
    <w:basedOn w:val="8"/>
    <w:link w:val="5"/>
    <w:qFormat/>
    <w:uiPriority w:val="0"/>
    <w:rPr>
      <w:rFonts w:ascii="Calibri" w:hAnsi="Calibri"/>
      <w:kern w:val="2"/>
      <w:sz w:val="18"/>
      <w:szCs w:val="18"/>
    </w:rPr>
  </w:style>
  <w:style w:type="character" w:customStyle="1" w:styleId="11">
    <w:name w:val="页脚 Char"/>
    <w:basedOn w:val="8"/>
    <w:link w:val="4"/>
    <w:qFormat/>
    <w:uiPriority w:val="0"/>
    <w:rPr>
      <w:rFonts w:ascii="Calibri" w:hAnsi="Calibri"/>
      <w:kern w:val="2"/>
      <w:sz w:val="18"/>
      <w:szCs w:val="18"/>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2851</Words>
  <Characters>2957</Characters>
  <Lines>28</Lines>
  <Paragraphs>7</Paragraphs>
  <TotalTime>133</TotalTime>
  <ScaleCrop>false</ScaleCrop>
  <LinksUpToDate>false</LinksUpToDate>
  <CharactersWithSpaces>2980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2025-08-01T01:59:00Z</dcterms:created>
  <dc:creator>Eηｄ</dc:creator>
  <cp:lastModifiedBy>administrator</cp:lastModifiedBy>
  <dcterms:modified xsi:type="dcterms:W3CDTF">2026-06-04T06:58:14Z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92E9D3A73F144E039EF0E59D267A4245_13</vt:lpwstr>
  </property>
  <property fmtid="{D5CDD505-2E9C-101B-9397-08002B2CF9AE}" pid="4" name="KSOTemplateDocerSaveRecord">
    <vt:lpwstr>eyJoZGlkIjoiMjAwYTg1YzFhZTMzN2JjOWQyMGM3NDY2MzMyMTRjODIiLCJ1c2VySWQiOiIyNDA4Mjk1NyJ9</vt:lpwstr>
  </property>
</Properties>
</file>